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Федеральное агентство по образованию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Государственное образовательное учреждение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высшего профессионального образования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«Московский государственный технический университет имени Н.Э.Баумана»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(МГТУ им. Н.Э.Баумана)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 xml:space="preserve">  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 xml:space="preserve">  Факуль</w:t>
      </w:r>
      <w:r w:rsidR="005609F9">
        <w:rPr>
          <w:sz w:val="32"/>
          <w:szCs w:val="32"/>
          <w:lang w:val="ru-RU"/>
        </w:rPr>
        <w:t xml:space="preserve">тет                   </w:t>
      </w:r>
      <w:r w:rsidRPr="00761DA5">
        <w:rPr>
          <w:sz w:val="32"/>
          <w:szCs w:val="32"/>
          <w:lang w:val="ru-RU"/>
        </w:rPr>
        <w:t>«Информатика и системы управления» (ИУ)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 xml:space="preserve">   Кафедра           «Приборы и системы ориентации, стабилизации, навигации</w:t>
      </w:r>
      <w:r w:rsidRPr="00761DA5">
        <w:rPr>
          <w:bCs/>
          <w:sz w:val="32"/>
          <w:szCs w:val="32"/>
          <w:lang w:val="ru-RU"/>
        </w:rPr>
        <w:t>»  (ИУ2)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40"/>
          <w:szCs w:val="32"/>
          <w:lang w:val="ru-RU"/>
        </w:rPr>
      </w:pPr>
      <w:r w:rsidRPr="006F7C98">
        <w:rPr>
          <w:bCs/>
          <w:sz w:val="40"/>
          <w:szCs w:val="32"/>
          <w:lang w:val="ru-RU"/>
        </w:rPr>
        <w:t>РАСЧЕТНО-ПОЯСНИТЕЛЬНАЯ ЗАПИСКА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lang w:val="ru-RU"/>
        </w:rPr>
      </w:pPr>
    </w:p>
    <w:p w:rsid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 xml:space="preserve">к </w:t>
      </w:r>
      <w:r w:rsidR="005609F9">
        <w:rPr>
          <w:sz w:val="32"/>
          <w:szCs w:val="32"/>
          <w:lang w:val="ru-RU"/>
        </w:rPr>
        <w:t>научно-исследовательской работе</w:t>
      </w:r>
    </w:p>
    <w:p w:rsidR="0031593C" w:rsidRPr="00761DA5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 xml:space="preserve"> </w:t>
      </w:r>
    </w:p>
    <w:p w:rsidR="0031593C" w:rsidRPr="00761DA5" w:rsidRDefault="0031593C" w:rsidP="00AB2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 w:rsidRPr="00761DA5">
        <w:rPr>
          <w:sz w:val="32"/>
          <w:szCs w:val="32"/>
          <w:lang w:val="ru-RU"/>
        </w:rPr>
        <w:t>на тему: «</w:t>
      </w:r>
      <w:r w:rsidR="00AB2ACE">
        <w:rPr>
          <w:sz w:val="32"/>
          <w:szCs w:val="32"/>
          <w:lang w:val="ru-RU"/>
        </w:rPr>
        <w:t>Гиростабилизирующее устройство. Гаситель углового тремора руки</w:t>
      </w:r>
      <w:r w:rsidRPr="00761DA5">
        <w:rPr>
          <w:sz w:val="32"/>
          <w:szCs w:val="32"/>
          <w:lang w:val="ru-RU"/>
        </w:rPr>
        <w:t>»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  <w:r w:rsidRPr="006F7C98">
        <w:rPr>
          <w:sz w:val="28"/>
          <w:szCs w:val="28"/>
          <w:lang w:val="ru-RU"/>
        </w:rPr>
        <w:t xml:space="preserve">   </w:t>
      </w:r>
      <w:r w:rsidRPr="006F7C98">
        <w:rPr>
          <w:sz w:val="32"/>
          <w:szCs w:val="32"/>
          <w:lang w:val="ru-RU"/>
        </w:rPr>
        <w:t>Студент ______________(</w:t>
      </w:r>
      <w:r w:rsidR="00AB2ACE">
        <w:rPr>
          <w:sz w:val="32"/>
          <w:szCs w:val="32"/>
          <w:lang w:val="ru-RU"/>
        </w:rPr>
        <w:t>Рабаданов Г.Р</w:t>
      </w:r>
      <w:r w:rsidR="005609F9">
        <w:rPr>
          <w:sz w:val="32"/>
          <w:szCs w:val="32"/>
          <w:lang w:val="ru-RU"/>
        </w:rPr>
        <w:t>.)   Группа  ИУ2-</w:t>
      </w:r>
      <w:r w:rsidR="00761DA5">
        <w:rPr>
          <w:sz w:val="32"/>
          <w:szCs w:val="32"/>
          <w:lang w:val="ru-RU"/>
        </w:rPr>
        <w:t>10</w:t>
      </w:r>
      <w:r w:rsidR="00AB2ACE">
        <w:rPr>
          <w:sz w:val="32"/>
          <w:szCs w:val="32"/>
          <w:lang w:val="ru-RU"/>
        </w:rPr>
        <w:t>9</w:t>
      </w:r>
      <w:r w:rsidRPr="006F7C98">
        <w:rPr>
          <w:sz w:val="32"/>
          <w:szCs w:val="32"/>
          <w:lang w:val="ru-RU"/>
        </w:rPr>
        <w:t xml:space="preserve"> 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ru-RU"/>
        </w:rPr>
      </w:pPr>
      <w:r w:rsidRPr="006F7C98">
        <w:rPr>
          <w:sz w:val="32"/>
          <w:szCs w:val="32"/>
          <w:lang w:val="ru-RU"/>
        </w:rPr>
        <w:t xml:space="preserve">  Руководитель проекта  _______________ (</w:t>
      </w:r>
      <w:r w:rsidR="00AB2ACE">
        <w:rPr>
          <w:sz w:val="32"/>
          <w:szCs w:val="32"/>
          <w:lang w:val="ru-RU"/>
        </w:rPr>
        <w:t>Русанов П.Г</w:t>
      </w:r>
      <w:bookmarkStart w:id="0" w:name="_GoBack"/>
      <w:bookmarkEnd w:id="0"/>
      <w:r w:rsidRPr="006F7C98">
        <w:rPr>
          <w:sz w:val="32"/>
          <w:szCs w:val="32"/>
          <w:lang w:val="ru-RU"/>
        </w:rPr>
        <w:t>.)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31593C" w:rsidRPr="006F7C98" w:rsidRDefault="005609F9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г. Москва, 2018</w:t>
      </w:r>
      <w:r w:rsidR="0031593C" w:rsidRPr="006F7C98">
        <w:rPr>
          <w:sz w:val="32"/>
          <w:szCs w:val="32"/>
          <w:lang w:val="ru-RU"/>
        </w:rPr>
        <w:t>г.</w:t>
      </w:r>
    </w:p>
    <w:p w:rsidR="0031593C" w:rsidRPr="006F7C98" w:rsidRDefault="0031593C" w:rsidP="00315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ru-RU"/>
        </w:rPr>
      </w:pPr>
    </w:p>
    <w:p w:rsidR="005609F9" w:rsidRDefault="005609F9" w:rsidP="000A3A1C">
      <w:pPr>
        <w:spacing w:line="276" w:lineRule="auto"/>
        <w:jc w:val="center"/>
        <w:rPr>
          <w:rFonts w:cs="Times New Roman"/>
          <w:b/>
          <w:iCs/>
          <w:sz w:val="32"/>
          <w:szCs w:val="32"/>
          <w:lang w:val="ru-RU"/>
        </w:rPr>
      </w:pPr>
    </w:p>
    <w:p w:rsidR="0031593C" w:rsidRPr="000A3A1C" w:rsidRDefault="0031593C" w:rsidP="000A3A1C">
      <w:pPr>
        <w:spacing w:line="276" w:lineRule="auto"/>
        <w:jc w:val="center"/>
        <w:rPr>
          <w:rFonts w:cs="Times New Roman"/>
          <w:b/>
          <w:iCs/>
          <w:sz w:val="32"/>
          <w:szCs w:val="32"/>
          <w:lang w:val="ru-RU"/>
        </w:rPr>
      </w:pPr>
      <w:r w:rsidRPr="000A3A1C">
        <w:rPr>
          <w:rFonts w:cs="Times New Roman"/>
          <w:b/>
          <w:iCs/>
          <w:sz w:val="32"/>
          <w:szCs w:val="32"/>
          <w:lang w:val="ru-RU"/>
        </w:rPr>
        <w:lastRenderedPageBreak/>
        <w:t>Содержание:</w:t>
      </w:r>
    </w:p>
    <w:p w:rsidR="0031593C" w:rsidRPr="00DE3A5B" w:rsidRDefault="000A3A1C" w:rsidP="009404DF">
      <w:pPr>
        <w:spacing w:line="276" w:lineRule="auto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1.</w:t>
      </w:r>
      <w:r w:rsidR="0031593C" w:rsidRPr="00DE3A5B">
        <w:rPr>
          <w:rFonts w:cs="Times New Roman"/>
          <w:sz w:val="32"/>
          <w:szCs w:val="32"/>
          <w:lang w:val="ru-RU"/>
        </w:rPr>
        <w:t>Введение……………………………………………</w:t>
      </w:r>
      <w:r>
        <w:rPr>
          <w:rFonts w:cs="Times New Roman"/>
          <w:sz w:val="32"/>
          <w:szCs w:val="32"/>
          <w:lang w:val="ru-RU"/>
        </w:rPr>
        <w:t>...</w:t>
      </w:r>
      <w:r w:rsidR="0031593C" w:rsidRPr="00DE3A5B">
        <w:rPr>
          <w:rFonts w:cs="Times New Roman"/>
          <w:sz w:val="32"/>
          <w:szCs w:val="32"/>
          <w:lang w:val="ru-RU"/>
        </w:rPr>
        <w:t>……..……стр.</w:t>
      </w:r>
      <w:r w:rsidR="009404DF">
        <w:rPr>
          <w:rFonts w:cs="Times New Roman"/>
          <w:sz w:val="32"/>
          <w:szCs w:val="32"/>
          <w:lang w:val="ru-RU"/>
        </w:rPr>
        <w:t>3</w:t>
      </w:r>
    </w:p>
    <w:p w:rsidR="0031593C" w:rsidRDefault="009404DF" w:rsidP="000A3A1C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2</w:t>
      </w:r>
      <w:r w:rsidR="0031593C" w:rsidRPr="00DE3A5B">
        <w:rPr>
          <w:rFonts w:cs="Times New Roman"/>
          <w:sz w:val="32"/>
          <w:szCs w:val="32"/>
          <w:lang w:val="ru-RU"/>
        </w:rPr>
        <w:t xml:space="preserve">. </w:t>
      </w:r>
      <w:r w:rsidR="00C34B60" w:rsidRPr="00DE3A5B">
        <w:rPr>
          <w:rFonts w:cs="Times New Roman"/>
          <w:sz w:val="32"/>
          <w:szCs w:val="32"/>
          <w:lang w:val="ru-RU"/>
        </w:rPr>
        <w:t>Исследование точности ДНГ в режиме ДУС</w:t>
      </w:r>
      <w:r w:rsidR="0031593C" w:rsidRPr="00DE3A5B">
        <w:rPr>
          <w:rFonts w:cs="Times New Roman"/>
          <w:sz w:val="32"/>
          <w:szCs w:val="32"/>
          <w:lang w:val="ru-RU"/>
        </w:rPr>
        <w:t>............................</w:t>
      </w:r>
      <w:r w:rsidR="00DE3A5B">
        <w:rPr>
          <w:rFonts w:cs="Times New Roman"/>
          <w:sz w:val="32"/>
          <w:szCs w:val="32"/>
          <w:lang w:val="ru-RU"/>
        </w:rPr>
        <w:t>.........................................................</w:t>
      </w:r>
      <w:r w:rsidR="0031593C" w:rsidRPr="00DE3A5B">
        <w:rPr>
          <w:rFonts w:cs="Times New Roman"/>
          <w:sz w:val="32"/>
          <w:szCs w:val="32"/>
          <w:lang w:val="ru-RU"/>
        </w:rPr>
        <w:t>............. стр.</w:t>
      </w:r>
      <w:r>
        <w:rPr>
          <w:rFonts w:cs="Times New Roman"/>
          <w:sz w:val="32"/>
          <w:szCs w:val="32"/>
          <w:lang w:val="ru-RU"/>
        </w:rPr>
        <w:t>3</w:t>
      </w:r>
    </w:p>
    <w:p w:rsidR="000A3A1C" w:rsidRPr="000A3A1C" w:rsidRDefault="009404DF" w:rsidP="000A3A1C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3</w:t>
      </w:r>
      <w:r w:rsidR="000A3A1C" w:rsidRPr="000A3A1C">
        <w:rPr>
          <w:rFonts w:cs="Times New Roman"/>
          <w:sz w:val="32"/>
          <w:szCs w:val="32"/>
          <w:lang w:val="ru-RU"/>
        </w:rPr>
        <w:t>. Заключение</w:t>
      </w:r>
      <w:r>
        <w:rPr>
          <w:rFonts w:cs="Times New Roman"/>
          <w:sz w:val="32"/>
          <w:szCs w:val="32"/>
          <w:lang w:val="ru-RU"/>
        </w:rPr>
        <w:t>…………………………………………………….стр.13</w:t>
      </w:r>
    </w:p>
    <w:p w:rsidR="0031593C" w:rsidRPr="00DE3A5B" w:rsidRDefault="009404DF" w:rsidP="000A3A1C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4</w:t>
      </w:r>
      <w:r w:rsidR="00882E8A" w:rsidRPr="00DE3A5B">
        <w:rPr>
          <w:rFonts w:cs="Times New Roman"/>
          <w:sz w:val="32"/>
          <w:szCs w:val="32"/>
          <w:lang w:val="ru-RU"/>
        </w:rPr>
        <w:t>. Список литературы ……………………</w:t>
      </w:r>
      <w:r w:rsidR="000A3A1C">
        <w:rPr>
          <w:rFonts w:cs="Times New Roman"/>
          <w:sz w:val="32"/>
          <w:szCs w:val="32"/>
          <w:lang w:val="ru-RU"/>
        </w:rPr>
        <w:t>….…………………</w:t>
      </w:r>
      <w:r>
        <w:rPr>
          <w:rFonts w:cs="Times New Roman"/>
          <w:sz w:val="32"/>
          <w:szCs w:val="32"/>
          <w:lang w:val="ru-RU"/>
        </w:rPr>
        <w:t>..</w:t>
      </w:r>
      <w:r w:rsidR="000A3A1C">
        <w:rPr>
          <w:rFonts w:cs="Times New Roman"/>
          <w:sz w:val="32"/>
          <w:szCs w:val="32"/>
          <w:lang w:val="ru-RU"/>
        </w:rPr>
        <w:t>стр.</w:t>
      </w:r>
      <w:r>
        <w:rPr>
          <w:rFonts w:cs="Times New Roman"/>
          <w:sz w:val="32"/>
          <w:szCs w:val="32"/>
          <w:lang w:val="ru-RU"/>
        </w:rPr>
        <w:t>1</w:t>
      </w:r>
      <w:r w:rsidR="000A3A1C">
        <w:rPr>
          <w:rFonts w:cs="Times New Roman"/>
          <w:sz w:val="32"/>
          <w:szCs w:val="32"/>
          <w:lang w:val="ru-RU"/>
        </w:rPr>
        <w:t>4</w:t>
      </w:r>
      <w:r w:rsidR="0031593C" w:rsidRPr="00DE3A5B">
        <w:rPr>
          <w:rFonts w:cs="Times New Roman"/>
          <w:sz w:val="32"/>
          <w:szCs w:val="32"/>
          <w:lang w:val="ru-RU"/>
        </w:rPr>
        <w:tab/>
      </w: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9404DF" w:rsidRPr="00DE3A5B" w:rsidRDefault="009404DF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C34B60" w:rsidRPr="00DE3A5B" w:rsidRDefault="00C34B60" w:rsidP="00DE3A5B">
      <w:pPr>
        <w:widowControl/>
        <w:tabs>
          <w:tab w:val="num" w:pos="900"/>
        </w:tabs>
        <w:suppressAutoHyphens w:val="0"/>
        <w:autoSpaceDN/>
        <w:spacing w:line="276" w:lineRule="auto"/>
        <w:textAlignment w:val="auto"/>
        <w:rPr>
          <w:rFonts w:cs="Times New Roman"/>
          <w:sz w:val="32"/>
          <w:szCs w:val="32"/>
          <w:lang w:val="ru-RU"/>
        </w:rPr>
      </w:pPr>
    </w:p>
    <w:p w:rsidR="0031593C" w:rsidRPr="00DE3A5B" w:rsidRDefault="0031593C" w:rsidP="00DE3A5B">
      <w:pPr>
        <w:rPr>
          <w:rFonts w:cs="Times New Roman"/>
          <w:sz w:val="32"/>
          <w:szCs w:val="32"/>
          <w:lang w:val="ru-RU"/>
        </w:rPr>
      </w:pPr>
    </w:p>
    <w:p w:rsidR="0031593C" w:rsidRPr="00DE3A5B" w:rsidRDefault="0031593C" w:rsidP="00963A31">
      <w:pPr>
        <w:pStyle w:val="Textbodyindent"/>
        <w:spacing w:after="120" w:line="276" w:lineRule="auto"/>
        <w:ind w:firstLine="0"/>
        <w:jc w:val="center"/>
        <w:rPr>
          <w:b/>
          <w:sz w:val="32"/>
          <w:szCs w:val="32"/>
        </w:rPr>
      </w:pPr>
      <w:r w:rsidRPr="00DE3A5B">
        <w:rPr>
          <w:b/>
          <w:sz w:val="32"/>
          <w:szCs w:val="32"/>
        </w:rPr>
        <w:t>1.  Введение.</w:t>
      </w:r>
    </w:p>
    <w:p w:rsidR="00D152E1" w:rsidRPr="000F431B" w:rsidRDefault="0022726B" w:rsidP="000F431B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Влияние момента небаланса приводит к неточности выходных данных.</w:t>
      </w:r>
      <w:r w:rsidRPr="0022726B">
        <w:rPr>
          <w:rFonts w:cs="Times New Roman"/>
          <w:sz w:val="28"/>
          <w:szCs w:val="28"/>
          <w:lang w:val="ru-RU"/>
        </w:rPr>
        <w:t xml:space="preserve"> </w:t>
      </w:r>
      <w:r w:rsidRPr="000F431B">
        <w:rPr>
          <w:rFonts w:cs="Times New Roman"/>
          <w:sz w:val="32"/>
          <w:szCs w:val="32"/>
          <w:lang w:val="ru-RU"/>
        </w:rPr>
        <w:t>Следовательно, для того, чтобы определить погрешности выходных данных, необходимо произвести анализ влияния момента небаланса.</w:t>
      </w:r>
      <w:r w:rsidR="000F431B" w:rsidRPr="000F431B">
        <w:rPr>
          <w:rFonts w:cs="Times New Roman"/>
          <w:sz w:val="32"/>
          <w:szCs w:val="32"/>
          <w:lang w:val="ru-RU"/>
        </w:rPr>
        <w:t xml:space="preserve"> </w:t>
      </w:r>
    </w:p>
    <w:p w:rsidR="00D152E1" w:rsidRPr="00DE3A5B" w:rsidRDefault="00D152E1" w:rsidP="00963A31">
      <w:pPr>
        <w:widowControl/>
        <w:tabs>
          <w:tab w:val="left" w:pos="567"/>
        </w:tabs>
        <w:suppressAutoHyphens w:val="0"/>
        <w:autoSpaceDN/>
        <w:spacing w:after="120" w:line="276" w:lineRule="auto"/>
        <w:jc w:val="center"/>
        <w:textAlignment w:val="auto"/>
        <w:rPr>
          <w:rFonts w:eastAsia="Times New Roman" w:cs="Times New Roman"/>
          <w:b/>
          <w:sz w:val="32"/>
          <w:szCs w:val="32"/>
          <w:lang w:val="ru-RU"/>
        </w:rPr>
      </w:pPr>
    </w:p>
    <w:p w:rsidR="00D152E1" w:rsidRPr="00DE3A5B" w:rsidRDefault="008D20E5" w:rsidP="00963A31">
      <w:pPr>
        <w:widowControl/>
        <w:tabs>
          <w:tab w:val="left" w:pos="567"/>
        </w:tabs>
        <w:suppressAutoHyphens w:val="0"/>
        <w:autoSpaceDN/>
        <w:spacing w:after="120" w:line="276" w:lineRule="auto"/>
        <w:jc w:val="center"/>
        <w:textAlignment w:val="auto"/>
        <w:rPr>
          <w:rFonts w:eastAsia="Times New Roman"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2</w:t>
      </w:r>
      <w:r w:rsidR="00C34B60" w:rsidRPr="00DE3A5B">
        <w:rPr>
          <w:rFonts w:cs="Times New Roman"/>
          <w:b/>
          <w:sz w:val="32"/>
          <w:szCs w:val="32"/>
          <w:lang w:val="ru-RU"/>
        </w:rPr>
        <w:t>. Исследование точности ДНГ в режиме ДУС</w:t>
      </w:r>
    </w:p>
    <w:p w:rsidR="004474F9" w:rsidRPr="00DE3A5B" w:rsidRDefault="004474F9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4497705" cy="48056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48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F9" w:rsidRPr="00DE3A5B" w:rsidRDefault="000F431B" w:rsidP="00DE3A5B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Рис.1</w:t>
      </w:r>
    </w:p>
    <w:p w:rsidR="004474F9" w:rsidRPr="00DE3A5B" w:rsidRDefault="004474F9" w:rsidP="00DE3A5B">
      <w:pPr>
        <w:rPr>
          <w:rFonts w:cs="Times New Roman"/>
          <w:sz w:val="32"/>
          <w:szCs w:val="32"/>
          <w:lang w:val="ru-RU"/>
        </w:rPr>
      </w:pP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Динамически настраиваемые гироскопы (см</w:t>
      </w:r>
      <w:r w:rsidR="000F431B">
        <w:rPr>
          <w:rFonts w:cs="Times New Roman"/>
          <w:sz w:val="32"/>
          <w:szCs w:val="32"/>
          <w:lang w:val="ru-RU"/>
        </w:rPr>
        <w:t>. рис.1</w:t>
      </w:r>
      <w:r w:rsidRPr="00DE3A5B">
        <w:rPr>
          <w:rFonts w:cs="Times New Roman"/>
          <w:sz w:val="32"/>
          <w:szCs w:val="32"/>
          <w:lang w:val="ru-RU"/>
        </w:rPr>
        <w:t>) являются трехстепенными гироскопами с вращающимся внутренним упругим карданным подвесом. На рис.</w:t>
      </w:r>
      <w:r w:rsidR="000F431B">
        <w:rPr>
          <w:rFonts w:cs="Times New Roman"/>
          <w:sz w:val="32"/>
          <w:szCs w:val="32"/>
          <w:lang w:val="ru-RU"/>
        </w:rPr>
        <w:t>1</w:t>
      </w:r>
      <w:r w:rsidRPr="00DE3A5B">
        <w:rPr>
          <w:rFonts w:cs="Times New Roman"/>
          <w:sz w:val="32"/>
          <w:szCs w:val="32"/>
          <w:lang w:val="ru-RU"/>
        </w:rPr>
        <w:t xml:space="preserve"> представлена кинематическая схема ДНГ в режиме ДУС, в которой имеются датчики углов поворота ротора, датчики моментов и усилители контура обратной связи. При повороте ротора относительно корпуса с датчика угла на усилитель поступает электрический сигнал пропорциональный углу поворота, который далее подается в датчик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момента. Датчик создает момент, под действием которого ротор прецессирует в сторону уменьшения угла поворота ротора. Таким образом, ротор гироскопа относительно корпуса в установившемся движении находится, при наличии интеграла в контуре обратной связи, в нулевом положении, а величины токов в моментных датчиках пропорциональны входным угловым скоростям.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Уравнения движения ДНГ, имеют вид: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3659815" cy="88528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63" cy="88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A5B">
        <w:rPr>
          <w:rFonts w:cs="Times New Roman"/>
          <w:sz w:val="32"/>
          <w:szCs w:val="32"/>
          <w:lang w:val="ru-RU"/>
        </w:rPr>
        <w:t xml:space="preserve">   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где </w:t>
      </w:r>
      <w:r w:rsidRPr="00DE3A5B">
        <w:rPr>
          <w:rFonts w:cs="Times New Roman"/>
          <w:sz w:val="32"/>
          <w:szCs w:val="32"/>
        </w:rPr>
        <w:t>A</w:t>
      </w:r>
      <w:r w:rsidRPr="00DE3A5B">
        <w:rPr>
          <w:rFonts w:cs="Times New Roman"/>
          <w:sz w:val="32"/>
          <w:szCs w:val="32"/>
          <w:lang w:val="ru-RU"/>
        </w:rPr>
        <w:t xml:space="preserve"> – экваториальный момент инерции ротора ДНГ,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 </w:t>
      </w:r>
      <w:r w:rsidRPr="00DE3A5B">
        <w:rPr>
          <w:rFonts w:cs="Times New Roman"/>
          <w:sz w:val="32"/>
          <w:szCs w:val="32"/>
        </w:rPr>
        <w:t>H</w:t>
      </w:r>
      <w:r w:rsidRPr="00DE3A5B">
        <w:rPr>
          <w:rFonts w:cs="Times New Roman"/>
          <w:sz w:val="32"/>
          <w:szCs w:val="32"/>
          <w:lang w:val="ru-RU"/>
        </w:rPr>
        <w:t xml:space="preserve"> – кинетический момент ДНГ, 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</w:rPr>
        <w:t>K</w:t>
      </w:r>
      <w:r w:rsidRPr="00DE3A5B">
        <w:rPr>
          <w:rFonts w:cs="Times New Roman"/>
          <w:sz w:val="32"/>
          <w:szCs w:val="32"/>
          <w:lang w:val="ru-RU"/>
        </w:rPr>
        <w:t xml:space="preserve"> </w:t>
      </w:r>
      <w:r w:rsidRPr="00DE3A5B">
        <w:rPr>
          <w:rFonts w:cs="Times New Roman"/>
          <w:sz w:val="32"/>
          <w:szCs w:val="32"/>
        </w:rPr>
        <w:t>Wx</w:t>
      </w:r>
      <w:r w:rsidRPr="00DE3A5B">
        <w:rPr>
          <w:rFonts w:cs="Times New Roman"/>
          <w:sz w:val="32"/>
          <w:szCs w:val="32"/>
          <w:lang w:val="ru-RU"/>
        </w:rPr>
        <w:t xml:space="preserve"> </w:t>
      </w:r>
      <w:r w:rsidRPr="00DE3A5B">
        <w:rPr>
          <w:rFonts w:cs="Times New Roman"/>
          <w:sz w:val="32"/>
          <w:szCs w:val="32"/>
        </w:rPr>
        <w:t>xα</w:t>
      </w:r>
      <w:r w:rsidRPr="00DE3A5B">
        <w:rPr>
          <w:rFonts w:cs="Times New Roman"/>
          <w:sz w:val="32"/>
          <w:szCs w:val="32"/>
          <w:lang w:val="ru-RU"/>
        </w:rPr>
        <w:t xml:space="preserve"> , </w:t>
      </w:r>
      <w:r w:rsidRPr="00DE3A5B">
        <w:rPr>
          <w:rFonts w:cs="Times New Roman"/>
          <w:sz w:val="32"/>
          <w:szCs w:val="32"/>
        </w:rPr>
        <w:t>K</w:t>
      </w:r>
      <w:r w:rsidRPr="00DE3A5B">
        <w:rPr>
          <w:rFonts w:cs="Times New Roman"/>
          <w:sz w:val="32"/>
          <w:szCs w:val="32"/>
          <w:lang w:val="ru-RU"/>
        </w:rPr>
        <w:t xml:space="preserve"> </w:t>
      </w:r>
      <w:r w:rsidRPr="00DE3A5B">
        <w:rPr>
          <w:rFonts w:cs="Times New Roman"/>
          <w:sz w:val="32"/>
          <w:szCs w:val="32"/>
        </w:rPr>
        <w:t>Wy</w:t>
      </w:r>
      <w:r w:rsidRPr="00DE3A5B">
        <w:rPr>
          <w:rFonts w:cs="Times New Roman"/>
          <w:sz w:val="32"/>
          <w:szCs w:val="32"/>
          <w:lang w:val="ru-RU"/>
        </w:rPr>
        <w:t xml:space="preserve"> </w:t>
      </w:r>
      <w:r w:rsidRPr="00DE3A5B">
        <w:rPr>
          <w:rFonts w:cs="Times New Roman"/>
          <w:sz w:val="32"/>
          <w:szCs w:val="32"/>
        </w:rPr>
        <w:t>yβ</w:t>
      </w:r>
      <w:r w:rsidRPr="00DE3A5B">
        <w:rPr>
          <w:rFonts w:cs="Times New Roman"/>
          <w:sz w:val="32"/>
          <w:szCs w:val="32"/>
          <w:lang w:val="ru-RU"/>
        </w:rPr>
        <w:t xml:space="preserve"> – моменты, формируемые в датчиках моментов контуром обратной связи, 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</w:rPr>
        <w:t>α</w:t>
      </w:r>
      <w:r w:rsidRPr="00DE3A5B">
        <w:rPr>
          <w:rFonts w:cs="Times New Roman"/>
          <w:sz w:val="32"/>
          <w:szCs w:val="32"/>
          <w:lang w:val="ru-RU"/>
        </w:rPr>
        <w:t xml:space="preserve">, </w:t>
      </w:r>
      <w:r w:rsidRPr="00DE3A5B">
        <w:rPr>
          <w:rFonts w:cs="Times New Roman"/>
          <w:sz w:val="32"/>
          <w:szCs w:val="32"/>
        </w:rPr>
        <w:t>β</w:t>
      </w:r>
      <w:r w:rsidRPr="00DE3A5B">
        <w:rPr>
          <w:rFonts w:cs="Times New Roman"/>
          <w:sz w:val="32"/>
          <w:szCs w:val="32"/>
          <w:lang w:val="ru-RU"/>
        </w:rPr>
        <w:t xml:space="preserve"> – углы поворота ротора относительно корпуса вокруг осей </w:t>
      </w:r>
      <w:r w:rsidRPr="00DE3A5B">
        <w:rPr>
          <w:rFonts w:cs="Times New Roman"/>
          <w:sz w:val="32"/>
          <w:szCs w:val="32"/>
        </w:rPr>
        <w:t>x</w:t>
      </w:r>
      <w:r w:rsidRPr="00DE3A5B">
        <w:rPr>
          <w:rFonts w:cs="Times New Roman"/>
          <w:sz w:val="32"/>
          <w:szCs w:val="32"/>
          <w:lang w:val="ru-RU"/>
        </w:rPr>
        <w:t xml:space="preserve"> и </w:t>
      </w:r>
      <w:r w:rsidRPr="00DE3A5B">
        <w:rPr>
          <w:rFonts w:cs="Times New Roman"/>
          <w:sz w:val="32"/>
          <w:szCs w:val="32"/>
        </w:rPr>
        <w:t>y</w:t>
      </w:r>
      <w:r w:rsidRPr="00DE3A5B">
        <w:rPr>
          <w:rFonts w:cs="Times New Roman"/>
          <w:sz w:val="32"/>
          <w:szCs w:val="32"/>
          <w:lang w:val="ru-RU"/>
        </w:rPr>
        <w:t xml:space="preserve">, 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</w:rPr>
        <w:t>ωx</w:t>
      </w:r>
      <w:r w:rsidRPr="00DE3A5B">
        <w:rPr>
          <w:rFonts w:cs="Times New Roman"/>
          <w:sz w:val="32"/>
          <w:szCs w:val="32"/>
          <w:lang w:val="ru-RU"/>
        </w:rPr>
        <w:t xml:space="preserve"> , </w:t>
      </w:r>
      <w:r w:rsidRPr="00DE3A5B">
        <w:rPr>
          <w:rFonts w:cs="Times New Roman"/>
          <w:sz w:val="32"/>
          <w:szCs w:val="32"/>
        </w:rPr>
        <w:t>ωy</w:t>
      </w:r>
      <w:r w:rsidRPr="00DE3A5B">
        <w:rPr>
          <w:rFonts w:cs="Times New Roman"/>
          <w:sz w:val="32"/>
          <w:szCs w:val="32"/>
          <w:lang w:val="ru-RU"/>
        </w:rPr>
        <w:t xml:space="preserve"> – угловые скорости корпуса ДНГ относительно инерциальной системы координат вокруг осей </w:t>
      </w:r>
      <w:r w:rsidRPr="00DE3A5B">
        <w:rPr>
          <w:rFonts w:cs="Times New Roman"/>
          <w:sz w:val="32"/>
          <w:szCs w:val="32"/>
        </w:rPr>
        <w:t>x</w:t>
      </w:r>
      <w:r w:rsidRPr="00DE3A5B">
        <w:rPr>
          <w:rFonts w:cs="Times New Roman"/>
          <w:sz w:val="32"/>
          <w:szCs w:val="32"/>
          <w:lang w:val="ru-RU"/>
        </w:rPr>
        <w:t xml:space="preserve"> и </w:t>
      </w:r>
      <w:r w:rsidRPr="00DE3A5B">
        <w:rPr>
          <w:rFonts w:cs="Times New Roman"/>
          <w:sz w:val="32"/>
          <w:szCs w:val="32"/>
        </w:rPr>
        <w:t>y</w:t>
      </w:r>
      <w:r w:rsidRPr="00DE3A5B">
        <w:rPr>
          <w:rFonts w:cs="Times New Roman"/>
          <w:sz w:val="32"/>
          <w:szCs w:val="32"/>
          <w:lang w:val="ru-RU"/>
        </w:rPr>
        <w:t xml:space="preserve">, </w:t>
      </w:r>
    </w:p>
    <w:p w:rsidR="00947F3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</w:rPr>
        <w:t>Mx</w:t>
      </w:r>
      <w:r w:rsidRPr="00DE3A5B">
        <w:rPr>
          <w:rFonts w:cs="Times New Roman"/>
          <w:sz w:val="32"/>
          <w:szCs w:val="32"/>
          <w:lang w:val="ru-RU"/>
        </w:rPr>
        <w:t xml:space="preserve"> , </w:t>
      </w:r>
      <w:r w:rsidRPr="00DE3A5B">
        <w:rPr>
          <w:rFonts w:cs="Times New Roman"/>
          <w:sz w:val="32"/>
          <w:szCs w:val="32"/>
        </w:rPr>
        <w:t>My</w:t>
      </w:r>
      <w:r w:rsidRPr="00DE3A5B">
        <w:rPr>
          <w:rFonts w:cs="Times New Roman"/>
          <w:sz w:val="32"/>
          <w:szCs w:val="32"/>
          <w:lang w:val="ru-RU"/>
        </w:rPr>
        <w:t xml:space="preserve"> – возмущающие моменты вокруг осей </w:t>
      </w:r>
      <w:r w:rsidRPr="00DE3A5B">
        <w:rPr>
          <w:rFonts w:cs="Times New Roman"/>
          <w:sz w:val="32"/>
          <w:szCs w:val="32"/>
        </w:rPr>
        <w:t>x</w:t>
      </w:r>
      <w:r w:rsidRPr="00DE3A5B">
        <w:rPr>
          <w:rFonts w:cs="Times New Roman"/>
          <w:sz w:val="32"/>
          <w:szCs w:val="32"/>
          <w:lang w:val="ru-RU"/>
        </w:rPr>
        <w:t xml:space="preserve"> и </w:t>
      </w:r>
      <w:r w:rsidRPr="00DE3A5B">
        <w:rPr>
          <w:rFonts w:cs="Times New Roman"/>
          <w:sz w:val="32"/>
          <w:szCs w:val="32"/>
        </w:rPr>
        <w:t>y</w:t>
      </w:r>
      <w:r w:rsidRPr="00DE3A5B">
        <w:rPr>
          <w:rFonts w:cs="Times New Roman"/>
          <w:sz w:val="32"/>
          <w:szCs w:val="32"/>
          <w:lang w:val="ru-RU"/>
        </w:rPr>
        <w:t>, определяющие собственный дрейф ДНГ.</w:t>
      </w:r>
    </w:p>
    <w:p w:rsidR="00947F39" w:rsidRPr="00DE3A5B" w:rsidRDefault="00947F3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Для анализа влияния внешней угловой скорости на погрешности ДНГ, работающего в режиме ДУС, определим передаточную функцию ДНГ, с учетом контура обратной связи.</w:t>
      </w:r>
    </w:p>
    <w:p w:rsidR="004474F9" w:rsidRPr="00DE3A5B" w:rsidRDefault="000F431B" w:rsidP="00963A31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рис.2</w:t>
      </w:r>
      <w:r w:rsidR="004474F9" w:rsidRPr="00DE3A5B">
        <w:rPr>
          <w:rFonts w:cs="Times New Roman"/>
          <w:sz w:val="32"/>
          <w:szCs w:val="32"/>
          <w:lang w:val="ru-RU"/>
        </w:rPr>
        <w:t xml:space="preserve"> представлена структурная схема, соответствующая уравнениям ДНГ в режиме ДУС.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34710" cy="4934585"/>
            <wp:effectExtent l="1905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93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F9" w:rsidRPr="00DE3A5B" w:rsidRDefault="000F431B" w:rsidP="00963A31">
      <w:pPr>
        <w:spacing w:after="120"/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Рис.2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где: </w:t>
      </w:r>
      <w:r w:rsidRPr="00DE3A5B">
        <w:rPr>
          <w:rFonts w:eastAsia="Times New Roman" w:cs="Times New Roman"/>
          <w:position w:val="-12"/>
          <w:sz w:val="32"/>
          <w:szCs w:val="32"/>
          <w:lang w:val="ru-RU"/>
        </w:rPr>
        <w:object w:dxaOrig="12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25.2pt" o:ole="">
            <v:imagedata r:id="rId11" o:title=""/>
          </v:shape>
          <o:OLEObject Type="Embed" ProgID="Equation.DSMT4" ShapeID="_x0000_i1025" DrawAspect="Content" ObjectID="_1599568991" r:id="rId12"/>
        </w:object>
      </w:r>
      <w:r w:rsidRPr="00DE3A5B">
        <w:rPr>
          <w:rFonts w:cs="Times New Roman"/>
          <w:sz w:val="32"/>
          <w:szCs w:val="32"/>
          <w:lang w:val="ru-RU"/>
        </w:rPr>
        <w:t xml:space="preserve">– абсолютная угловая скорость ротора гироскопа по оси х, </w:t>
      </w: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position w:val="-14"/>
          <w:sz w:val="32"/>
          <w:szCs w:val="32"/>
        </w:rPr>
        <w:object w:dxaOrig="1300" w:dyaOrig="520">
          <v:shape id="_x0000_i1026" type="#_x0000_t75" style="width:66pt;height:25.8pt" o:ole="">
            <v:imagedata r:id="rId13" o:title=""/>
          </v:shape>
          <o:OLEObject Type="Embed" ProgID="Equation.DSMT4" ShapeID="_x0000_i1026" DrawAspect="Content" ObjectID="_1599568992" r:id="rId14"/>
        </w:object>
      </w:r>
      <w:r w:rsidRPr="00DE3A5B">
        <w:rPr>
          <w:rFonts w:cs="Times New Roman"/>
          <w:sz w:val="32"/>
          <w:szCs w:val="32"/>
          <w:lang w:val="ru-RU"/>
        </w:rPr>
        <w:t xml:space="preserve"> – абсолютная угловая скорость ротора гироскопа по оси у.</w:t>
      </w:r>
    </w:p>
    <w:p w:rsidR="00761DA5" w:rsidRDefault="00761DA5" w:rsidP="00DE3A5B">
      <w:pPr>
        <w:rPr>
          <w:rFonts w:cs="Times New Roman"/>
          <w:sz w:val="32"/>
          <w:szCs w:val="32"/>
          <w:lang w:val="ru-RU"/>
        </w:rPr>
      </w:pPr>
    </w:p>
    <w:p w:rsidR="004474F9" w:rsidRPr="00DE3A5B" w:rsidRDefault="004474F9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40425" cy="348900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F9" w:rsidRPr="00DE3A5B" w:rsidRDefault="000F431B" w:rsidP="00DE3A5B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Рис.3</w:t>
      </w:r>
    </w:p>
    <w:p w:rsidR="00C022EC" w:rsidRPr="00DE3A5B" w:rsidRDefault="00C022EC" w:rsidP="00DE3A5B">
      <w:pPr>
        <w:jc w:val="center"/>
        <w:rPr>
          <w:rFonts w:cs="Times New Roman"/>
          <w:sz w:val="32"/>
          <w:szCs w:val="32"/>
          <w:lang w:val="ru-RU"/>
        </w:rPr>
      </w:pPr>
    </w:p>
    <w:p w:rsidR="004474F9" w:rsidRPr="00DE3A5B" w:rsidRDefault="004474F9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В соответствии со структурной схемой на рис.</w:t>
      </w:r>
      <w:r w:rsidR="000F431B">
        <w:rPr>
          <w:rFonts w:cs="Times New Roman"/>
          <w:sz w:val="32"/>
          <w:szCs w:val="32"/>
          <w:lang w:val="ru-RU"/>
        </w:rPr>
        <w:t>2</w:t>
      </w:r>
      <w:r w:rsidRPr="00DE3A5B">
        <w:rPr>
          <w:rFonts w:cs="Times New Roman"/>
          <w:sz w:val="32"/>
          <w:szCs w:val="32"/>
          <w:lang w:val="ru-RU"/>
        </w:rPr>
        <w:t xml:space="preserve"> была разработана модель прибора в среде </w:t>
      </w:r>
      <w:r w:rsidRPr="00DE3A5B">
        <w:rPr>
          <w:rFonts w:cs="Times New Roman"/>
          <w:sz w:val="32"/>
          <w:szCs w:val="32"/>
        </w:rPr>
        <w:t>Simulink</w:t>
      </w:r>
      <w:r w:rsidRPr="00DE3A5B">
        <w:rPr>
          <w:rFonts w:cs="Times New Roman"/>
          <w:sz w:val="32"/>
          <w:szCs w:val="32"/>
          <w:lang w:val="ru-RU"/>
        </w:rPr>
        <w:t xml:space="preserve"> (</w:t>
      </w:r>
      <w:r w:rsidRPr="00DE3A5B">
        <w:rPr>
          <w:rFonts w:cs="Times New Roman"/>
          <w:sz w:val="32"/>
          <w:szCs w:val="32"/>
        </w:rPr>
        <w:t>Matlab</w:t>
      </w:r>
      <w:r w:rsidR="000F431B">
        <w:rPr>
          <w:rFonts w:cs="Times New Roman"/>
          <w:sz w:val="32"/>
          <w:szCs w:val="32"/>
          <w:lang w:val="ru-RU"/>
        </w:rPr>
        <w:t>), показанной на рис.3</w:t>
      </w:r>
      <w:r w:rsidR="00CA0CC6" w:rsidRPr="00DE3A5B">
        <w:rPr>
          <w:rFonts w:cs="Times New Roman"/>
          <w:sz w:val="32"/>
          <w:szCs w:val="32"/>
          <w:lang w:val="ru-RU"/>
        </w:rPr>
        <w:t>.</w:t>
      </w:r>
    </w:p>
    <w:p w:rsidR="00CA0CC6" w:rsidRPr="00DE3A5B" w:rsidRDefault="00CA0CC6" w:rsidP="00963A31">
      <w:pPr>
        <w:spacing w:after="120"/>
        <w:rPr>
          <w:rFonts w:cs="Times New Roman"/>
          <w:sz w:val="32"/>
          <w:szCs w:val="32"/>
          <w:lang w:val="ru-RU"/>
        </w:rPr>
      </w:pPr>
    </w:p>
    <w:p w:rsidR="00CA0CC6" w:rsidRPr="00DE3A5B" w:rsidRDefault="00CA0CC6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Интегрирующее звено 1/</w:t>
      </w:r>
      <w:r w:rsidRPr="00DE3A5B">
        <w:rPr>
          <w:rFonts w:cs="Times New Roman"/>
          <w:sz w:val="32"/>
          <w:szCs w:val="32"/>
        </w:rPr>
        <w:t>s</w:t>
      </w:r>
      <w:r w:rsidRPr="00DE3A5B">
        <w:rPr>
          <w:rFonts w:cs="Times New Roman"/>
          <w:sz w:val="32"/>
          <w:szCs w:val="32"/>
          <w:lang w:val="ru-RU"/>
        </w:rPr>
        <w:t xml:space="preserve"> в канале обратной связи нужно для того, чтобы убрать ошибку по углу в ДНГ, то есть компенсация гироскопического момента проводилась не моментом, пропорциональном углу, а моментом, пропорциональном его интегралу. Но в этой системе помимо создания момента, должно присутствовать еще демпфирование</w:t>
      </w:r>
      <w:r w:rsidR="00F31106" w:rsidRPr="00DE3A5B">
        <w:rPr>
          <w:rFonts w:cs="Times New Roman"/>
          <w:sz w:val="32"/>
          <w:szCs w:val="32"/>
          <w:lang w:val="ru-RU"/>
        </w:rPr>
        <w:t>, то, для того, чтобы организовать демпфирование, помимо интегральной связи, нужна прямая связь без интеграла. То есть интегральная связь нужна для компенсации ошибки, а прямая – для создания демпфирования.</w:t>
      </w:r>
    </w:p>
    <w:p w:rsidR="009877BF" w:rsidRPr="00DE3A5B" w:rsidRDefault="009877BF" w:rsidP="00963A31">
      <w:pPr>
        <w:spacing w:after="120"/>
        <w:rPr>
          <w:rFonts w:cs="Times New Roman"/>
          <w:sz w:val="32"/>
          <w:szCs w:val="32"/>
          <w:lang w:val="ru-RU"/>
        </w:rPr>
      </w:pPr>
    </w:p>
    <w:p w:rsidR="009877BF" w:rsidRPr="00DE3A5B" w:rsidRDefault="009877BF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Передаточная функция усилителя обратной связи обычно представляется в следующем виде:</w:t>
      </w:r>
    </w:p>
    <w:p w:rsidR="00F31106" w:rsidRPr="00DE3A5B" w:rsidRDefault="009877BF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position w:val="-30"/>
          <w:sz w:val="32"/>
          <w:szCs w:val="32"/>
        </w:rPr>
        <w:object w:dxaOrig="2380" w:dyaOrig="680">
          <v:shape id="_x0000_i1027" type="#_x0000_t75" style="width:118.8pt;height:33.6pt" o:ole="">
            <v:imagedata r:id="rId16" o:title=""/>
          </v:shape>
          <o:OLEObject Type="Embed" ProgID="Equation.DSMT4" ShapeID="_x0000_i1027" DrawAspect="Content" ObjectID="_1599568993" r:id="rId17"/>
        </w:object>
      </w:r>
    </w:p>
    <w:p w:rsidR="00C022EC" w:rsidRPr="00DE3A5B" w:rsidRDefault="00C022EC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При моделировании, из условия обеспечения оптимальных переходных характеристик, были получены следующие параметры контура обратной связи:</w:t>
      </w:r>
    </w:p>
    <w:p w:rsidR="00C022EC" w:rsidRPr="00DE3A5B" w:rsidRDefault="00C022EC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position w:val="-12"/>
          <w:sz w:val="32"/>
          <w:szCs w:val="32"/>
        </w:rPr>
        <w:object w:dxaOrig="2659" w:dyaOrig="380">
          <v:shape id="_x0000_i1028" type="#_x0000_t75" style="width:132pt;height:18.6pt" o:ole="">
            <v:imagedata r:id="rId18" o:title=""/>
          </v:shape>
          <o:OLEObject Type="Embed" ProgID="Equation.DSMT4" ShapeID="_x0000_i1028" DrawAspect="Content" ObjectID="_1599568994" r:id="rId19"/>
        </w:object>
      </w:r>
    </w:p>
    <w:p w:rsidR="00C022EC" w:rsidRPr="00DE3A5B" w:rsidRDefault="00C022EC" w:rsidP="00963A3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На рис.6 и рис.7 показаны полученные по результатам моделирования переходные процессы при </w:t>
      </w:r>
      <w:r w:rsidRPr="00DE3A5B">
        <w:rPr>
          <w:rFonts w:cs="Times New Roman"/>
          <w:sz w:val="32"/>
          <w:szCs w:val="32"/>
        </w:rPr>
        <w:t>ωx</w:t>
      </w:r>
      <w:r w:rsidRPr="00DE3A5B">
        <w:rPr>
          <w:rFonts w:cs="Times New Roman"/>
          <w:sz w:val="32"/>
          <w:szCs w:val="32"/>
          <w:lang w:val="ru-RU"/>
        </w:rPr>
        <w:t>=1 рад/</w:t>
      </w:r>
      <w:r w:rsidRPr="00DE3A5B">
        <w:rPr>
          <w:rFonts w:cs="Times New Roman"/>
          <w:sz w:val="32"/>
          <w:szCs w:val="32"/>
        </w:rPr>
        <w:t>c</w:t>
      </w:r>
      <w:r w:rsidRPr="00DE3A5B">
        <w:rPr>
          <w:rFonts w:cs="Times New Roman"/>
          <w:sz w:val="32"/>
          <w:szCs w:val="32"/>
          <w:lang w:val="ru-RU"/>
        </w:rPr>
        <w:t xml:space="preserve">; </w:t>
      </w:r>
      <w:r w:rsidRPr="00DE3A5B">
        <w:rPr>
          <w:rFonts w:cs="Times New Roman"/>
          <w:sz w:val="32"/>
          <w:szCs w:val="32"/>
        </w:rPr>
        <w:t>ωy</w:t>
      </w:r>
      <w:r w:rsidRPr="00DE3A5B">
        <w:rPr>
          <w:rFonts w:cs="Times New Roman"/>
          <w:sz w:val="32"/>
          <w:szCs w:val="32"/>
          <w:lang w:val="ru-RU"/>
        </w:rPr>
        <w:t xml:space="preserve">=0, </w:t>
      </w:r>
      <w:r w:rsidRPr="00DE3A5B">
        <w:rPr>
          <w:rFonts w:cs="Times New Roman"/>
          <w:sz w:val="32"/>
          <w:szCs w:val="32"/>
        </w:rPr>
        <w:t>Mx</w:t>
      </w:r>
      <w:r w:rsidRPr="00DE3A5B">
        <w:rPr>
          <w:rFonts w:cs="Times New Roman"/>
          <w:sz w:val="32"/>
          <w:szCs w:val="32"/>
          <w:lang w:val="ru-RU"/>
        </w:rPr>
        <w:t>=</w:t>
      </w:r>
      <w:r w:rsidRPr="00DE3A5B">
        <w:rPr>
          <w:rFonts w:cs="Times New Roman"/>
          <w:sz w:val="32"/>
          <w:szCs w:val="32"/>
        </w:rPr>
        <w:t>My</w:t>
      </w:r>
      <w:r w:rsidRPr="00DE3A5B">
        <w:rPr>
          <w:rFonts w:cs="Times New Roman"/>
          <w:sz w:val="32"/>
          <w:szCs w:val="32"/>
          <w:lang w:val="ru-RU"/>
        </w:rPr>
        <w:t>=0.</w:t>
      </w:r>
    </w:p>
    <w:p w:rsidR="00C022EC" w:rsidRPr="00DE3A5B" w:rsidRDefault="00C022EC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40425" cy="261684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EC" w:rsidRPr="00DE3A5B" w:rsidRDefault="000F431B" w:rsidP="00DE3A5B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Рис.4</w:t>
      </w:r>
    </w:p>
    <w:p w:rsidR="00C022EC" w:rsidRPr="00DE3A5B" w:rsidRDefault="00C022EC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40425" cy="2628589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EC" w:rsidRPr="00DE3A5B" w:rsidRDefault="00B55EC0" w:rsidP="00DE3A5B">
      <w:pPr>
        <w:jc w:val="center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Рис.</w:t>
      </w:r>
      <w:r w:rsidR="000F431B">
        <w:rPr>
          <w:rFonts w:cs="Times New Roman"/>
          <w:sz w:val="32"/>
          <w:szCs w:val="32"/>
          <w:lang w:val="ru-RU"/>
        </w:rPr>
        <w:t>5</w:t>
      </w:r>
    </w:p>
    <w:p w:rsidR="00C9173B" w:rsidRPr="00DE3A5B" w:rsidRDefault="00C9173B" w:rsidP="00DE3A5B">
      <w:pPr>
        <w:jc w:val="center"/>
        <w:rPr>
          <w:rFonts w:cs="Times New Roman"/>
          <w:sz w:val="32"/>
          <w:szCs w:val="32"/>
          <w:lang w:val="ru-RU"/>
        </w:rPr>
      </w:pPr>
    </w:p>
    <w:p w:rsidR="00C9173B" w:rsidRPr="00DE3A5B" w:rsidRDefault="000F431B" w:rsidP="00DE3A5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рис. 6</w:t>
      </w:r>
      <w:r w:rsidR="00C9173B" w:rsidRPr="00DE3A5B">
        <w:rPr>
          <w:rFonts w:cs="Times New Roman"/>
          <w:sz w:val="32"/>
          <w:szCs w:val="32"/>
          <w:lang w:val="ru-RU"/>
        </w:rPr>
        <w:t xml:space="preserve"> представлены параметры скорректированной системы:</w:t>
      </w:r>
    </w:p>
    <w:p w:rsidR="00C9173B" w:rsidRPr="00DE3A5B" w:rsidRDefault="00C9173B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Частота среза: 46,5 Гц</w:t>
      </w:r>
    </w:p>
    <w:p w:rsidR="00C9173B" w:rsidRPr="00DE3A5B" w:rsidRDefault="00C9173B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Запас устойчивости по амплитуде: 5 дБ</w:t>
      </w:r>
    </w:p>
    <w:p w:rsidR="00C9173B" w:rsidRPr="00DE3A5B" w:rsidRDefault="00C9173B" w:rsidP="00DE3A5B">
      <w:pPr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Запас устойчивости по фазе: 44,4°</w:t>
      </w:r>
    </w:p>
    <w:p w:rsidR="007328BF" w:rsidRDefault="007328BF" w:rsidP="00DE3A5B">
      <w:pPr>
        <w:rPr>
          <w:sz w:val="28"/>
          <w:szCs w:val="28"/>
          <w:lang w:val="ru-RU"/>
        </w:rPr>
      </w:pPr>
    </w:p>
    <w:p w:rsidR="00C9173B" w:rsidRDefault="00C9173B" w:rsidP="00DE3A5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4642517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3B" w:rsidRDefault="00B55EC0" w:rsidP="00DE3A5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</w:t>
      </w:r>
      <w:r w:rsidR="000F431B">
        <w:rPr>
          <w:sz w:val="28"/>
          <w:szCs w:val="28"/>
          <w:lang w:val="ru-RU"/>
        </w:rPr>
        <w:t>6</w:t>
      </w:r>
    </w:p>
    <w:p w:rsidR="007328BF" w:rsidRDefault="007328BF" w:rsidP="00DE3A5B">
      <w:pPr>
        <w:jc w:val="center"/>
        <w:rPr>
          <w:sz w:val="28"/>
          <w:szCs w:val="28"/>
          <w:lang w:val="ru-RU"/>
        </w:rPr>
      </w:pPr>
    </w:p>
    <w:p w:rsidR="007328BF" w:rsidRDefault="007328BF" w:rsidP="00DE3A5B">
      <w:pPr>
        <w:jc w:val="center"/>
        <w:rPr>
          <w:sz w:val="28"/>
          <w:szCs w:val="28"/>
          <w:lang w:val="ru-RU"/>
        </w:rPr>
      </w:pPr>
    </w:p>
    <w:p w:rsidR="007E595F" w:rsidRDefault="007E595F" w:rsidP="00DE3A5B">
      <w:pPr>
        <w:jc w:val="center"/>
        <w:rPr>
          <w:sz w:val="28"/>
          <w:szCs w:val="28"/>
          <w:lang w:val="ru-RU"/>
        </w:rPr>
      </w:pPr>
    </w:p>
    <w:p w:rsidR="007E595F" w:rsidRDefault="007E595F" w:rsidP="00DE3A5B">
      <w:pPr>
        <w:jc w:val="center"/>
        <w:rPr>
          <w:sz w:val="28"/>
          <w:szCs w:val="28"/>
          <w:lang w:val="ru-RU"/>
        </w:rPr>
      </w:pPr>
    </w:p>
    <w:p w:rsidR="007E595F" w:rsidRPr="000F431B" w:rsidRDefault="000F431B" w:rsidP="000F431B">
      <w:pPr>
        <w:rPr>
          <w:sz w:val="32"/>
          <w:szCs w:val="32"/>
          <w:lang w:val="ru-RU"/>
        </w:rPr>
      </w:pPr>
      <w:r w:rsidRPr="000F431B">
        <w:rPr>
          <w:sz w:val="32"/>
          <w:szCs w:val="32"/>
          <w:lang w:val="ru-RU"/>
        </w:rPr>
        <w:t>Для анализа влияния момента небаланса в ДНГ-ДУС произведем расчет момента небаланса:</w:t>
      </w:r>
    </w:p>
    <w:p w:rsidR="007E595F" w:rsidRDefault="000F431B" w:rsidP="000F431B">
      <w:pPr>
        <w:rPr>
          <w:rFonts w:cs="Times New Roman"/>
          <w:sz w:val="32"/>
          <w:szCs w:val="32"/>
          <w:lang w:val="ru-RU"/>
        </w:rPr>
      </w:pPr>
      <w:r w:rsidRPr="000F431B">
        <w:rPr>
          <w:sz w:val="32"/>
          <w:szCs w:val="32"/>
          <w:lang w:val="ru-RU"/>
        </w:rPr>
        <w:t xml:space="preserve">Систематическая </w:t>
      </w:r>
      <w:r>
        <w:rPr>
          <w:sz w:val="32"/>
          <w:szCs w:val="32"/>
          <w:lang w:val="ru-RU"/>
        </w:rPr>
        <w:t xml:space="preserve">составляющая скорости дрейфа гироскопа МГ-4 составляет </w:t>
      </w:r>
      <w:r w:rsidR="00961904" w:rsidRPr="00961904">
        <w:rPr>
          <w:rFonts w:cs="Times New Roman"/>
          <w:position w:val="-6"/>
          <w:sz w:val="32"/>
          <w:szCs w:val="32"/>
        </w:rPr>
        <w:object w:dxaOrig="660" w:dyaOrig="320">
          <v:shape id="_x0000_i1029" type="#_x0000_t75" style="width:42pt;height:19.8pt" o:ole="">
            <v:imagedata r:id="rId23" o:title=""/>
          </v:shape>
          <o:OLEObject Type="Embed" ProgID="Equation.DSMT4" ShapeID="_x0000_i1029" DrawAspect="Content" ObjectID="_1599568995" r:id="rId24"/>
        </w:object>
      </w:r>
      <w:r w:rsidR="00961904">
        <w:rPr>
          <w:rFonts w:cs="Times New Roman"/>
          <w:sz w:val="32"/>
          <w:szCs w:val="32"/>
          <w:lang w:val="ru-RU"/>
        </w:rPr>
        <w:t xml:space="preserve">. Из расчета, что </w:t>
      </w:r>
      <w:r w:rsidR="008D20E5">
        <w:rPr>
          <w:rFonts w:cs="Times New Roman"/>
          <w:sz w:val="32"/>
          <w:szCs w:val="32"/>
          <w:lang w:val="ru-RU"/>
        </w:rPr>
        <w:t>скорость дрейфа из-за момента</w:t>
      </w:r>
      <w:r w:rsidR="00961904">
        <w:rPr>
          <w:rFonts w:cs="Times New Roman"/>
          <w:sz w:val="32"/>
          <w:szCs w:val="32"/>
          <w:lang w:val="ru-RU"/>
        </w:rPr>
        <w:t xml:space="preserve"> небаланса составляет треть от максимальной величины скорости дрейфа, получаем, что</w:t>
      </w:r>
    </w:p>
    <w:p w:rsidR="00961904" w:rsidRDefault="008D20E5" w:rsidP="000F431B">
      <w:pPr>
        <w:rPr>
          <w:rFonts w:cs="Times New Roman"/>
          <w:sz w:val="32"/>
          <w:szCs w:val="32"/>
          <w:lang w:val="ru-RU"/>
        </w:rPr>
      </w:pPr>
      <w:r w:rsidRPr="008D20E5">
        <w:rPr>
          <w:rFonts w:cs="Times New Roman"/>
          <w:position w:val="-46"/>
          <w:sz w:val="32"/>
          <w:szCs w:val="32"/>
        </w:rPr>
        <w:object w:dxaOrig="3180" w:dyaOrig="1040">
          <v:shape id="_x0000_i1030" type="#_x0000_t75" style="width:201.6pt;height:66pt" o:ole="">
            <v:imagedata r:id="rId25" o:title=""/>
          </v:shape>
          <o:OLEObject Type="Embed" ProgID="Equation.DSMT4" ShapeID="_x0000_i1030" DrawAspect="Content" ObjectID="_1599568996" r:id="rId26"/>
        </w:object>
      </w:r>
    </w:p>
    <w:p w:rsidR="008D20E5" w:rsidRDefault="008D20E5" w:rsidP="000F431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Отсюда найдем момент небаланса:</w:t>
      </w:r>
      <w:r>
        <w:rPr>
          <w:rFonts w:cs="Times New Roman"/>
          <w:sz w:val="32"/>
          <w:szCs w:val="32"/>
          <w:lang w:val="ru-RU"/>
        </w:rPr>
        <w:br/>
      </w:r>
      <w:r w:rsidRPr="008D20E5">
        <w:rPr>
          <w:rFonts w:cs="Times New Roman"/>
          <w:position w:val="-14"/>
          <w:sz w:val="32"/>
          <w:szCs w:val="32"/>
        </w:rPr>
        <w:object w:dxaOrig="3320" w:dyaOrig="400">
          <v:shape id="_x0000_i1031" type="#_x0000_t75" style="width:210pt;height:25.2pt" o:ole="">
            <v:imagedata r:id="rId27" o:title=""/>
          </v:shape>
          <o:OLEObject Type="Embed" ProgID="Equation.DSMT4" ShapeID="_x0000_i1031" DrawAspect="Content" ObjectID="_1599568997" r:id="rId28"/>
        </w:object>
      </w:r>
    </w:p>
    <w:p w:rsidR="008D20E5" w:rsidRDefault="008D20E5" w:rsidP="000F431B">
      <w:pPr>
        <w:rPr>
          <w:rFonts w:cs="Times New Roman"/>
          <w:sz w:val="32"/>
          <w:szCs w:val="32"/>
          <w:lang w:val="ru-RU"/>
        </w:rPr>
      </w:pPr>
    </w:p>
    <w:p w:rsidR="008D20E5" w:rsidRDefault="008D20E5" w:rsidP="000F431B">
      <w:pPr>
        <w:rPr>
          <w:rFonts w:cs="Times New Roman"/>
          <w:sz w:val="32"/>
          <w:szCs w:val="32"/>
          <w:lang w:val="ru-RU"/>
        </w:rPr>
      </w:pPr>
    </w:p>
    <w:p w:rsidR="008D20E5" w:rsidRDefault="008D20E5" w:rsidP="000F431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Используем выражение (*) и с помощью построенной модели ДНГ-ДУС в среде </w:t>
      </w:r>
      <w:r>
        <w:rPr>
          <w:rFonts w:cs="Times New Roman"/>
          <w:sz w:val="32"/>
          <w:szCs w:val="32"/>
        </w:rPr>
        <w:t>Simulink</w:t>
      </w:r>
      <w:r w:rsidRPr="008D20E5">
        <w:rPr>
          <w:rFonts w:cs="Times New Roman"/>
          <w:sz w:val="32"/>
          <w:szCs w:val="32"/>
          <w:lang w:val="ru-RU"/>
        </w:rPr>
        <w:t xml:space="preserve"> (</w:t>
      </w:r>
      <w:r>
        <w:rPr>
          <w:rFonts w:cs="Times New Roman"/>
          <w:sz w:val="32"/>
          <w:szCs w:val="32"/>
          <w:lang w:val="ru-RU"/>
        </w:rPr>
        <w:t>рис.3) промоделируем систему с учетом момента небаланса.</w:t>
      </w:r>
    </w:p>
    <w:p w:rsidR="008D20E5" w:rsidRDefault="008D20E5" w:rsidP="000F431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32805" cy="358330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E5" w:rsidRPr="008D20E5" w:rsidRDefault="008D20E5" w:rsidP="008D20E5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Рис.8</w:t>
      </w:r>
    </w:p>
    <w:p w:rsidR="008D20E5" w:rsidRDefault="008D20E5" w:rsidP="000F431B">
      <w:pPr>
        <w:rPr>
          <w:sz w:val="32"/>
          <w:szCs w:val="32"/>
          <w:lang w:val="ru-RU"/>
        </w:rPr>
      </w:pPr>
    </w:p>
    <w:p w:rsidR="008D20E5" w:rsidRDefault="008D20E5" w:rsidP="000F431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рисунке 8 представлена структурная схема ДНГ-ДУС с учетом влияния момента небаланса.</w:t>
      </w:r>
    </w:p>
    <w:p w:rsidR="008D20E5" w:rsidRDefault="008D20E5" w:rsidP="000F431B">
      <w:pPr>
        <w:rPr>
          <w:sz w:val="32"/>
          <w:szCs w:val="32"/>
          <w:lang w:val="ru-RU"/>
        </w:rPr>
      </w:pPr>
    </w:p>
    <w:p w:rsidR="00543CC0" w:rsidRDefault="008D20E5" w:rsidP="00543CC0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Моделирование проводилось с учетом </w:t>
      </w:r>
      <w:r w:rsidR="00543CC0">
        <w:rPr>
          <w:sz w:val="32"/>
          <w:szCs w:val="32"/>
          <w:lang w:val="ru-RU"/>
        </w:rPr>
        <w:t>следующих параметров:</w:t>
      </w:r>
      <w:r w:rsidR="00543CC0">
        <w:rPr>
          <w:sz w:val="32"/>
          <w:szCs w:val="32"/>
          <w:lang w:val="ru-RU"/>
        </w:rPr>
        <w:br/>
      </w:r>
      <w:r w:rsidR="00543CC0" w:rsidRPr="00DE3A5B">
        <w:rPr>
          <w:rFonts w:cs="Times New Roman"/>
          <w:sz w:val="32"/>
          <w:szCs w:val="32"/>
        </w:rPr>
        <w:t>ωx</w:t>
      </w:r>
      <w:r w:rsidR="00543CC0" w:rsidRPr="00DE3A5B">
        <w:rPr>
          <w:rFonts w:cs="Times New Roman"/>
          <w:sz w:val="32"/>
          <w:szCs w:val="32"/>
          <w:lang w:val="ru-RU"/>
        </w:rPr>
        <w:t>=1 рад/</w:t>
      </w:r>
      <w:r w:rsidR="00543CC0" w:rsidRPr="00DE3A5B">
        <w:rPr>
          <w:rFonts w:cs="Times New Roman"/>
          <w:sz w:val="32"/>
          <w:szCs w:val="32"/>
        </w:rPr>
        <w:t>c</w:t>
      </w:r>
      <w:r w:rsidR="00543CC0" w:rsidRPr="00DE3A5B">
        <w:rPr>
          <w:rFonts w:cs="Times New Roman"/>
          <w:sz w:val="32"/>
          <w:szCs w:val="32"/>
          <w:lang w:val="ru-RU"/>
        </w:rPr>
        <w:t xml:space="preserve">; </w:t>
      </w:r>
      <w:r w:rsidR="00543CC0" w:rsidRPr="00DE3A5B">
        <w:rPr>
          <w:rFonts w:cs="Times New Roman"/>
          <w:sz w:val="32"/>
          <w:szCs w:val="32"/>
        </w:rPr>
        <w:t>ωy</w:t>
      </w:r>
      <w:r w:rsidR="00543CC0" w:rsidRPr="00DE3A5B">
        <w:rPr>
          <w:rFonts w:cs="Times New Roman"/>
          <w:sz w:val="32"/>
          <w:szCs w:val="32"/>
          <w:lang w:val="ru-RU"/>
        </w:rPr>
        <w:t xml:space="preserve">=0, </w:t>
      </w:r>
      <w:r w:rsidR="00543CC0" w:rsidRPr="00DE3A5B">
        <w:rPr>
          <w:rFonts w:cs="Times New Roman"/>
          <w:sz w:val="32"/>
          <w:szCs w:val="32"/>
        </w:rPr>
        <w:t>Mx</w:t>
      </w:r>
      <w:r w:rsidR="00543CC0" w:rsidRPr="00DE3A5B">
        <w:rPr>
          <w:rFonts w:cs="Times New Roman"/>
          <w:sz w:val="32"/>
          <w:szCs w:val="32"/>
          <w:lang w:val="ru-RU"/>
        </w:rPr>
        <w:t>=</w:t>
      </w:r>
      <w:r w:rsidR="00543CC0" w:rsidRPr="00DE3A5B">
        <w:rPr>
          <w:rFonts w:cs="Times New Roman"/>
          <w:sz w:val="32"/>
          <w:szCs w:val="32"/>
        </w:rPr>
        <w:t>My</w:t>
      </w:r>
      <w:r w:rsidR="00543CC0" w:rsidRPr="00DE3A5B">
        <w:rPr>
          <w:rFonts w:cs="Times New Roman"/>
          <w:sz w:val="32"/>
          <w:szCs w:val="32"/>
          <w:lang w:val="ru-RU"/>
        </w:rPr>
        <w:t>=0.</w:t>
      </w:r>
      <w:r w:rsidR="00543CC0">
        <w:rPr>
          <w:rFonts w:cs="Times New Roman"/>
          <w:sz w:val="32"/>
          <w:szCs w:val="32"/>
          <w:lang w:val="ru-RU"/>
        </w:rPr>
        <w:t>00054Н</w:t>
      </w:r>
    </w:p>
    <w:p w:rsidR="00543CC0" w:rsidRDefault="00543CC0" w:rsidP="00543CC0">
      <w:pPr>
        <w:spacing w:after="120"/>
        <w:rPr>
          <w:rFonts w:cs="Times New Roman"/>
          <w:sz w:val="32"/>
          <w:szCs w:val="32"/>
          <w:lang w:val="ru-RU"/>
        </w:rPr>
      </w:pPr>
    </w:p>
    <w:p w:rsidR="00543CC0" w:rsidRDefault="00AF4D0B" w:rsidP="00543CC0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На выходе получаем данные о снимаемой угловой скорости:</w:t>
      </w:r>
    </w:p>
    <w:p w:rsidR="00AF4D0B" w:rsidRPr="00DE3A5B" w:rsidRDefault="00AF4D0B" w:rsidP="00543CC0">
      <w:pPr>
        <w:spacing w:after="120"/>
        <w:rPr>
          <w:rFonts w:cs="Times New Roman"/>
          <w:sz w:val="32"/>
          <w:szCs w:val="32"/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32805" cy="262636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E5" w:rsidRDefault="00AF4D0B" w:rsidP="00AF4D0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Рис.9</w:t>
      </w:r>
    </w:p>
    <w:p w:rsidR="00AF4D0B" w:rsidRDefault="00AF4D0B" w:rsidP="00AF4D0B">
      <w:pPr>
        <w:rPr>
          <w:sz w:val="32"/>
          <w:szCs w:val="32"/>
          <w:lang w:val="ru-RU"/>
        </w:rPr>
      </w:pPr>
    </w:p>
    <w:p w:rsidR="00AF4D0B" w:rsidRDefault="00AF4D0B" w:rsidP="00AF4D0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Данные с двух каналов выдаются с ошибкой, которая возникает из-за влияния момента небаланса.</w:t>
      </w:r>
    </w:p>
    <w:p w:rsidR="00AF4D0B" w:rsidRDefault="00AF4D0B" w:rsidP="00AF4D0B">
      <w:pPr>
        <w:rPr>
          <w:rFonts w:cs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Величина данной ошибки составляет </w:t>
      </w:r>
      <w:r w:rsidRPr="00AF4D0B">
        <w:rPr>
          <w:rFonts w:cs="Times New Roman"/>
          <w:position w:val="-12"/>
          <w:sz w:val="32"/>
          <w:szCs w:val="32"/>
        </w:rPr>
        <w:object w:dxaOrig="1760" w:dyaOrig="360">
          <v:shape id="_x0000_i1032" type="#_x0000_t75" style="width:111.6pt;height:22.8pt" o:ole="">
            <v:imagedata r:id="rId31" o:title=""/>
          </v:shape>
          <o:OLEObject Type="Embed" ProgID="Equation.DSMT4" ShapeID="_x0000_i1032" DrawAspect="Content" ObjectID="_1599568998" r:id="rId32"/>
        </w:object>
      </w:r>
    </w:p>
    <w:p w:rsidR="00AF4D0B" w:rsidRPr="00AF4D0B" w:rsidRDefault="00AF4D0B" w:rsidP="00AF4D0B">
      <w:pPr>
        <w:rPr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 xml:space="preserve">При моделировании с параметрами </w:t>
      </w:r>
      <w:r w:rsidRPr="00DE3A5B">
        <w:rPr>
          <w:rFonts w:cs="Times New Roman"/>
          <w:sz w:val="32"/>
          <w:szCs w:val="32"/>
        </w:rPr>
        <w:t>ωx</w:t>
      </w:r>
      <w:r w:rsidRPr="00DE3A5B">
        <w:rPr>
          <w:rFonts w:cs="Times New Roman"/>
          <w:sz w:val="32"/>
          <w:szCs w:val="32"/>
          <w:lang w:val="ru-RU"/>
        </w:rPr>
        <w:t>=1</w:t>
      </w:r>
      <w:r>
        <w:rPr>
          <w:rFonts w:cs="Times New Roman"/>
          <w:sz w:val="32"/>
          <w:szCs w:val="32"/>
          <w:lang w:val="ru-RU"/>
        </w:rPr>
        <w:t>0</w:t>
      </w:r>
      <w:r w:rsidRPr="00DE3A5B">
        <w:rPr>
          <w:rFonts w:cs="Times New Roman"/>
          <w:sz w:val="32"/>
          <w:szCs w:val="32"/>
          <w:lang w:val="ru-RU"/>
        </w:rPr>
        <w:t xml:space="preserve"> рад/</w:t>
      </w:r>
      <w:r w:rsidRPr="00DE3A5B">
        <w:rPr>
          <w:rFonts w:cs="Times New Roman"/>
          <w:sz w:val="32"/>
          <w:szCs w:val="32"/>
        </w:rPr>
        <w:t>c</w:t>
      </w:r>
      <w:r w:rsidRPr="00DE3A5B">
        <w:rPr>
          <w:rFonts w:cs="Times New Roman"/>
          <w:sz w:val="32"/>
          <w:szCs w:val="32"/>
          <w:lang w:val="ru-RU"/>
        </w:rPr>
        <w:t xml:space="preserve">; </w:t>
      </w:r>
      <w:r w:rsidRPr="00DE3A5B">
        <w:rPr>
          <w:rFonts w:cs="Times New Roman"/>
          <w:sz w:val="32"/>
          <w:szCs w:val="32"/>
        </w:rPr>
        <w:t>ωy</w:t>
      </w:r>
      <w:r w:rsidRPr="00DE3A5B">
        <w:rPr>
          <w:rFonts w:cs="Times New Roman"/>
          <w:sz w:val="32"/>
          <w:szCs w:val="32"/>
          <w:lang w:val="ru-RU"/>
        </w:rPr>
        <w:t xml:space="preserve">=0, </w:t>
      </w:r>
      <w:r w:rsidRPr="00DE3A5B">
        <w:rPr>
          <w:rFonts w:cs="Times New Roman"/>
          <w:sz w:val="32"/>
          <w:szCs w:val="32"/>
        </w:rPr>
        <w:t>Mx</w:t>
      </w:r>
      <w:r w:rsidRPr="00DE3A5B">
        <w:rPr>
          <w:rFonts w:cs="Times New Roman"/>
          <w:sz w:val="32"/>
          <w:szCs w:val="32"/>
          <w:lang w:val="ru-RU"/>
        </w:rPr>
        <w:t>=</w:t>
      </w:r>
      <w:r w:rsidRPr="00DE3A5B">
        <w:rPr>
          <w:rFonts w:cs="Times New Roman"/>
          <w:sz w:val="32"/>
          <w:szCs w:val="32"/>
        </w:rPr>
        <w:t>My</w:t>
      </w:r>
      <w:r w:rsidRPr="00DE3A5B">
        <w:rPr>
          <w:rFonts w:cs="Times New Roman"/>
          <w:sz w:val="32"/>
          <w:szCs w:val="32"/>
          <w:lang w:val="ru-RU"/>
        </w:rPr>
        <w:t>=0.</w:t>
      </w:r>
      <w:r>
        <w:rPr>
          <w:rFonts w:cs="Times New Roman"/>
          <w:sz w:val="32"/>
          <w:szCs w:val="32"/>
          <w:lang w:val="ru-RU"/>
        </w:rPr>
        <w:t>00054Н, величина ошибки не меняется, в чем можно убедит</w:t>
      </w:r>
      <w:r w:rsidR="001C426C">
        <w:rPr>
          <w:rFonts w:cs="Times New Roman"/>
          <w:sz w:val="32"/>
          <w:szCs w:val="32"/>
          <w:lang w:val="ru-RU"/>
        </w:rPr>
        <w:t>ь</w:t>
      </w:r>
      <w:r>
        <w:rPr>
          <w:rFonts w:cs="Times New Roman"/>
          <w:sz w:val="32"/>
          <w:szCs w:val="32"/>
          <w:lang w:val="ru-RU"/>
        </w:rPr>
        <w:t>ся исходя из данных графика на рис.10</w:t>
      </w:r>
      <w:r w:rsidR="001C426C">
        <w:rPr>
          <w:rFonts w:cs="Times New Roman"/>
          <w:sz w:val="32"/>
          <w:szCs w:val="32"/>
          <w:lang w:val="ru-RU"/>
        </w:rPr>
        <w:t>:</w:t>
      </w:r>
      <w:r w:rsidR="001C426C">
        <w:rPr>
          <w:rFonts w:cs="Times New Roman"/>
          <w:sz w:val="32"/>
          <w:szCs w:val="32"/>
          <w:lang w:val="ru-RU"/>
        </w:rPr>
        <w:br/>
      </w:r>
      <w:r w:rsidR="001C426C"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32805" cy="2658110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5F" w:rsidRPr="000F431B" w:rsidRDefault="001C426C" w:rsidP="00DE3A5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Рис.10</w:t>
      </w:r>
    </w:p>
    <w:p w:rsidR="007E595F" w:rsidRPr="000F431B" w:rsidRDefault="005743C1" w:rsidP="005743C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Зная величину ошибки из-за влияние момента небаланса, подставим ее значение в </w:t>
      </w:r>
      <w:r w:rsidRPr="00DE3A5B">
        <w:rPr>
          <w:rFonts w:cs="Times New Roman"/>
          <w:sz w:val="32"/>
          <w:szCs w:val="32"/>
          <w:lang w:val="ru-RU"/>
        </w:rPr>
        <w:t>выражени</w:t>
      </w:r>
      <w:r>
        <w:rPr>
          <w:rFonts w:cs="Times New Roman"/>
          <w:sz w:val="32"/>
          <w:szCs w:val="32"/>
          <w:lang w:val="ru-RU"/>
        </w:rPr>
        <w:t>е для</w:t>
      </w:r>
      <w:r w:rsidRPr="00DE3A5B">
        <w:rPr>
          <w:rFonts w:cs="Times New Roman"/>
          <w:sz w:val="32"/>
          <w:szCs w:val="32"/>
          <w:lang w:val="ru-RU"/>
        </w:rPr>
        <w:t xml:space="preserve"> проекций переносной угловой скорости на оси маховика</w:t>
      </w:r>
      <w:r>
        <w:rPr>
          <w:sz w:val="32"/>
          <w:szCs w:val="32"/>
          <w:lang w:val="ru-RU"/>
        </w:rPr>
        <w:t xml:space="preserve"> (5.3) курсовой работы:</w:t>
      </w:r>
    </w:p>
    <w:p w:rsidR="007E595F" w:rsidRPr="000F431B" w:rsidRDefault="005743C1" w:rsidP="00DE3A5B">
      <w:pPr>
        <w:jc w:val="center"/>
        <w:rPr>
          <w:sz w:val="32"/>
          <w:szCs w:val="32"/>
          <w:lang w:val="ru-RU"/>
        </w:rPr>
      </w:pPr>
      <w:r w:rsidRPr="00DE3A5B">
        <w:rPr>
          <w:rFonts w:cs="Times New Roman"/>
          <w:position w:val="-134"/>
          <w:sz w:val="32"/>
          <w:szCs w:val="32"/>
        </w:rPr>
        <w:object w:dxaOrig="7440" w:dyaOrig="2799">
          <v:shape id="_x0000_i1033" type="#_x0000_t75" style="width:371.4pt;height:141.6pt" o:ole="">
            <v:imagedata r:id="rId34" o:title=""/>
          </v:shape>
          <o:OLEObject Type="Embed" ProgID="Equation.DSMT4" ShapeID="_x0000_i1033" DrawAspect="Content" ObjectID="_1599568999" r:id="rId35"/>
        </w:objec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Где </w:t>
      </w:r>
      <w:r w:rsidR="00C02ECF" w:rsidRPr="00DE3A5B">
        <w:rPr>
          <w:rFonts w:cs="Times New Roman"/>
          <w:position w:val="-14"/>
          <w:sz w:val="32"/>
          <w:szCs w:val="32"/>
        </w:rPr>
        <w:object w:dxaOrig="4300" w:dyaOrig="380">
          <v:shape id="_x0000_i1034" type="#_x0000_t75" style="width:214.2pt;height:19.2pt" o:ole="">
            <v:imagedata r:id="rId36" o:title=""/>
          </v:shape>
          <o:OLEObject Type="Embed" ProgID="Equation.DSMT4" ShapeID="_x0000_i1034" DrawAspect="Content" ObjectID="_1599569000" r:id="rId37"/>
        </w:object>
      </w:r>
      <w:r w:rsidRPr="00DE3A5B">
        <w:rPr>
          <w:rFonts w:cs="Times New Roman"/>
          <w:sz w:val="32"/>
          <w:szCs w:val="32"/>
          <w:lang w:val="ru-RU"/>
        </w:rPr>
        <w:t xml:space="preserve">углы тангажа и крена НО. Остальные углы </w:t>
      </w:r>
      <w:r w:rsidRPr="00DE3A5B">
        <w:rPr>
          <w:rFonts w:cs="Times New Roman"/>
          <w:position w:val="-12"/>
          <w:sz w:val="32"/>
          <w:szCs w:val="32"/>
        </w:rPr>
        <w:object w:dxaOrig="760" w:dyaOrig="360">
          <v:shape id="_x0000_i1035" type="#_x0000_t75" style="width:38.4pt;height:17.4pt" o:ole="">
            <v:imagedata r:id="rId38" o:title=""/>
          </v:shape>
          <o:OLEObject Type="Embed" ProgID="Equation.DSMT4" ShapeID="_x0000_i1035" DrawAspect="Content" ObjectID="_1599569001" r:id="rId39"/>
        </w:object>
      </w:r>
      <w:r w:rsidRPr="00DE3A5B">
        <w:rPr>
          <w:rFonts w:cs="Times New Roman"/>
          <w:sz w:val="32"/>
          <w:szCs w:val="32"/>
          <w:lang w:val="ru-RU"/>
        </w:rPr>
        <w:t xml:space="preserve">отражают технологическую неточность установки конструктивных узлов НГК, на что указывают индексы при этих углах. </w:t>
      </w:r>
      <w:r>
        <w:rPr>
          <w:rFonts w:cs="Times New Roman"/>
          <w:sz w:val="32"/>
          <w:szCs w:val="32"/>
          <w:lang w:val="ru-RU"/>
        </w:rPr>
        <w:t>Например:</w: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«кп» отражает неточность расположения осей, связанных с корпусом прибора, относительно осей, связанных с корпусом НО;</w: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«п» - неточность установки платформы на корпусе НГК; </w: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«кг» - неточность установки корпуса гироскопа на платформе; </w: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«в» - неточность установки вала в корпусе ДНГ; </w:t>
      </w:r>
    </w:p>
    <w:p w:rsidR="005743C1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 xml:space="preserve">«ду» - несовпадение осей чувствительности датчика угла ДНГ с осями корпуса ДНГ; </w:t>
      </w:r>
    </w:p>
    <w:p w:rsidR="005743C1" w:rsidRPr="00DE3A5B" w:rsidRDefault="005743C1" w:rsidP="005743C1">
      <w:pPr>
        <w:spacing w:after="120"/>
        <w:rPr>
          <w:rFonts w:cs="Times New Roman"/>
          <w:sz w:val="32"/>
          <w:szCs w:val="32"/>
          <w:lang w:val="ru-RU"/>
        </w:rPr>
      </w:pPr>
      <w:r w:rsidRPr="00DE3A5B">
        <w:rPr>
          <w:rFonts w:cs="Times New Roman"/>
          <w:sz w:val="32"/>
          <w:szCs w:val="32"/>
          <w:lang w:val="ru-RU"/>
        </w:rPr>
        <w:t>«гор» - неточность горизонтирования НГК.</w:t>
      </w:r>
    </w:p>
    <w:p w:rsidR="007E595F" w:rsidRPr="000F431B" w:rsidRDefault="007E595F" w:rsidP="00DE3A5B">
      <w:pPr>
        <w:jc w:val="center"/>
        <w:rPr>
          <w:sz w:val="32"/>
          <w:szCs w:val="32"/>
          <w:lang w:val="ru-RU"/>
        </w:rPr>
      </w:pPr>
    </w:p>
    <w:p w:rsidR="007E595F" w:rsidRDefault="005743C1" w:rsidP="005743C1">
      <w:pPr>
        <w:rPr>
          <w:rFonts w:cs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Преобразовав данное выражение</w:t>
      </w:r>
      <w:r>
        <w:rPr>
          <w:rFonts w:cs="Times New Roman"/>
          <w:sz w:val="32"/>
          <w:szCs w:val="32"/>
          <w:lang w:val="ru-RU"/>
        </w:rPr>
        <w:t>, н</w:t>
      </w:r>
      <w:r w:rsidRPr="00DE3A5B">
        <w:rPr>
          <w:rFonts w:cs="Times New Roman"/>
          <w:sz w:val="32"/>
          <w:szCs w:val="32"/>
          <w:lang w:val="ru-RU"/>
        </w:rPr>
        <w:t>айдем ММ погрешности НГК, реализующую аналитическую схему</w:t>
      </w:r>
      <w:r>
        <w:rPr>
          <w:rFonts w:cs="Times New Roman"/>
          <w:sz w:val="32"/>
          <w:szCs w:val="32"/>
          <w:lang w:val="ru-RU"/>
        </w:rPr>
        <w:t>:</w:t>
      </w:r>
    </w:p>
    <w:p w:rsidR="005743C1" w:rsidRDefault="005743C1" w:rsidP="005743C1">
      <w:pPr>
        <w:rPr>
          <w:rFonts w:cs="Times New Roman"/>
          <w:sz w:val="32"/>
          <w:szCs w:val="32"/>
          <w:lang w:val="ru-RU"/>
        </w:rPr>
      </w:pPr>
    </w:p>
    <w:p w:rsidR="005743C1" w:rsidRDefault="00C02ECF" w:rsidP="005743C1">
      <w:pPr>
        <w:rPr>
          <w:rFonts w:cs="Times New Roman"/>
          <w:sz w:val="32"/>
          <w:szCs w:val="32"/>
          <w:lang w:val="ru-RU"/>
        </w:rPr>
      </w:pPr>
      <w:r w:rsidRPr="00C02ECF">
        <w:rPr>
          <w:rFonts w:cs="Times New Roman"/>
          <w:position w:val="-34"/>
          <w:sz w:val="32"/>
          <w:szCs w:val="32"/>
        </w:rPr>
        <w:object w:dxaOrig="6200" w:dyaOrig="800">
          <v:shape id="_x0000_i1036" type="#_x0000_t75" style="width:309.6pt;height:40.2pt" o:ole="">
            <v:imagedata r:id="rId40" o:title=""/>
          </v:shape>
          <o:OLEObject Type="Embed" ProgID="Equation.DSMT4" ShapeID="_x0000_i1036" DrawAspect="Content" ObjectID="_1599569002" r:id="rId41"/>
        </w:object>
      </w:r>
      <w:r w:rsidR="005743C1">
        <w:rPr>
          <w:rFonts w:cs="Times New Roman"/>
          <w:sz w:val="32"/>
          <w:szCs w:val="32"/>
          <w:lang w:val="ru-RU"/>
        </w:rPr>
        <w:t xml:space="preserve">, </w:t>
      </w:r>
    </w:p>
    <w:p w:rsidR="005743C1" w:rsidRDefault="005743C1" w:rsidP="005743C1">
      <w:pPr>
        <w:rPr>
          <w:rFonts w:cs="Times New Roman"/>
          <w:sz w:val="32"/>
          <w:szCs w:val="32"/>
          <w:lang w:val="ru-RU"/>
        </w:rPr>
      </w:pPr>
    </w:p>
    <w:p w:rsidR="005743C1" w:rsidRDefault="00C02ECF" w:rsidP="005743C1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Г</w:t>
      </w:r>
      <w:r w:rsidR="005743C1">
        <w:rPr>
          <w:rFonts w:cs="Times New Roman"/>
          <w:sz w:val="32"/>
          <w:szCs w:val="32"/>
          <w:lang w:val="ru-RU"/>
        </w:rPr>
        <w:t>де</w:t>
      </w:r>
    </w:p>
    <w:p w:rsidR="00C02ECF" w:rsidRPr="00C02ECF" w:rsidRDefault="00C02ECF" w:rsidP="005743C1">
      <w:pPr>
        <w:rPr>
          <w:lang w:val="ru-RU"/>
        </w:rPr>
      </w:pPr>
    </w:p>
    <w:p w:rsidR="005743C1" w:rsidRDefault="00C02ECF" w:rsidP="00963A31">
      <w:pPr>
        <w:spacing w:after="120"/>
        <w:rPr>
          <w:lang w:val="ru-RU"/>
        </w:rPr>
      </w:pPr>
      <w:r w:rsidRPr="00C02ECF">
        <w:rPr>
          <w:position w:val="-36"/>
        </w:rPr>
        <w:object w:dxaOrig="3980" w:dyaOrig="840">
          <v:shape id="_x0000_i1037" type="#_x0000_t75" style="width:199.2pt;height:42pt" o:ole="">
            <v:imagedata r:id="rId42" o:title=""/>
          </v:shape>
          <o:OLEObject Type="Embed" ProgID="Equation.DSMT4" ShapeID="_x0000_i1037" DrawAspect="Content" ObjectID="_1599569003" r:id="rId43"/>
        </w:object>
      </w:r>
    </w:p>
    <w:p w:rsidR="00C02ECF" w:rsidRDefault="00C02ECF" w:rsidP="00963A31">
      <w:pPr>
        <w:spacing w:after="120"/>
        <w:rPr>
          <w:sz w:val="32"/>
          <w:szCs w:val="32"/>
          <w:lang w:val="ru-RU"/>
        </w:rPr>
      </w:pPr>
      <w:r w:rsidRPr="00C02ECF">
        <w:rPr>
          <w:sz w:val="32"/>
          <w:szCs w:val="32"/>
          <w:lang w:val="ru-RU"/>
        </w:rPr>
        <w:t>Используя данные выражения, получи требования к системе горизонтирования:</w:t>
      </w:r>
    </w:p>
    <w:p w:rsidR="0023235B" w:rsidRDefault="0023235B" w:rsidP="0023235B">
      <w:pPr>
        <w:spacing w:after="120"/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32805" cy="308356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35B" w:rsidRPr="00C02ECF" w:rsidRDefault="0023235B" w:rsidP="0023235B">
      <w:pPr>
        <w:spacing w:after="120"/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Рис.11</w:t>
      </w:r>
    </w:p>
    <w:p w:rsidR="00CC16A9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922645" cy="3157855"/>
            <wp:effectExtent l="19050" t="0" r="190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Рис.12</w:t>
      </w: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Default="0023235B" w:rsidP="0023235B">
      <w:pPr>
        <w:jc w:val="center"/>
        <w:rPr>
          <w:rFonts w:cs="Times New Roman"/>
          <w:sz w:val="32"/>
          <w:szCs w:val="32"/>
          <w:lang w:val="ru-RU"/>
        </w:rPr>
      </w:pPr>
    </w:p>
    <w:p w:rsidR="0023235B" w:rsidRPr="0023235B" w:rsidRDefault="0023235B" w:rsidP="0023235B">
      <w:pPr>
        <w:jc w:val="center"/>
        <w:rPr>
          <w:rFonts w:cs="Times New Roman"/>
          <w:b/>
          <w:sz w:val="36"/>
          <w:szCs w:val="36"/>
          <w:lang w:val="ru-RU"/>
        </w:rPr>
      </w:pPr>
      <w:r w:rsidRPr="0023235B">
        <w:rPr>
          <w:rFonts w:cs="Times New Roman"/>
          <w:b/>
          <w:sz w:val="36"/>
          <w:szCs w:val="36"/>
          <w:lang w:val="ru-RU"/>
        </w:rPr>
        <w:t>3.</w:t>
      </w:r>
      <w:r w:rsidR="009404DF">
        <w:rPr>
          <w:rFonts w:cs="Times New Roman"/>
          <w:b/>
          <w:sz w:val="36"/>
          <w:szCs w:val="36"/>
          <w:lang w:val="ru-RU"/>
        </w:rPr>
        <w:t>Заключение</w:t>
      </w:r>
    </w:p>
    <w:p w:rsidR="00FA70AC" w:rsidRPr="00DE3A5B" w:rsidRDefault="0023235B" w:rsidP="0023235B">
      <w:pPr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Исходя из данных с рис.11 и рис.12, и сравнивая их с данными, полученными в курсовой работе, можно сказать, что из-за влияния момента небаланса, требования к системе горизонтирования были повышены, соответственно, для того, чтобы НГК работал корректно, потребуется больше времени на предварительную подготовку.</w:t>
      </w:r>
    </w:p>
    <w:p w:rsidR="00BC6025" w:rsidRDefault="00BC6025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23235B" w:rsidRDefault="0023235B" w:rsidP="00605147">
      <w:pPr>
        <w:spacing w:after="120"/>
        <w:rPr>
          <w:rFonts w:cs="Times New Roman"/>
          <w:sz w:val="32"/>
          <w:szCs w:val="32"/>
          <w:lang w:val="ru-RU"/>
        </w:rPr>
      </w:pPr>
    </w:p>
    <w:p w:rsidR="00BC6025" w:rsidRDefault="0023235B" w:rsidP="00BC6025">
      <w:pPr>
        <w:spacing w:after="120"/>
        <w:jc w:val="center"/>
        <w:rPr>
          <w:rFonts w:cs="Times New Roman"/>
          <w:b/>
          <w:sz w:val="36"/>
          <w:szCs w:val="36"/>
          <w:lang w:val="ru-RU"/>
        </w:rPr>
      </w:pPr>
      <w:r>
        <w:rPr>
          <w:rFonts w:cs="Times New Roman"/>
          <w:b/>
          <w:sz w:val="36"/>
          <w:szCs w:val="36"/>
          <w:lang w:val="ru-RU"/>
        </w:rPr>
        <w:t>4</w:t>
      </w:r>
      <w:r w:rsidR="00BC6025" w:rsidRPr="00605147">
        <w:rPr>
          <w:rFonts w:cs="Times New Roman"/>
          <w:b/>
          <w:sz w:val="36"/>
          <w:szCs w:val="36"/>
          <w:lang w:val="ru-RU"/>
        </w:rPr>
        <w:t xml:space="preserve">. </w:t>
      </w:r>
      <w:r w:rsidR="00BC6025">
        <w:rPr>
          <w:rFonts w:cs="Times New Roman"/>
          <w:b/>
          <w:sz w:val="36"/>
          <w:szCs w:val="36"/>
          <w:lang w:val="ru-RU"/>
        </w:rPr>
        <w:t>Список литературы</w:t>
      </w:r>
    </w:p>
    <w:p w:rsidR="00BC6025" w:rsidRPr="00BC6025" w:rsidRDefault="00BC6025" w:rsidP="00BC6025">
      <w:pPr>
        <w:pStyle w:val="ad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cs="Times New Roman"/>
          <w:sz w:val="32"/>
          <w:szCs w:val="32"/>
          <w:lang w:val="ru-RU"/>
        </w:rPr>
      </w:pPr>
      <w:r w:rsidRPr="00BC6025">
        <w:rPr>
          <w:rFonts w:cs="Times New Roman"/>
          <w:sz w:val="32"/>
          <w:szCs w:val="32"/>
          <w:lang w:val="ru-RU"/>
        </w:rPr>
        <w:t>“Гироскопические устройства” Б.И.Назаров, Москва,  1970г.</w:t>
      </w:r>
    </w:p>
    <w:p w:rsidR="00BC6025" w:rsidRDefault="00BC6025" w:rsidP="00BC6025">
      <w:pPr>
        <w:pStyle w:val="ad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cs="Times New Roman"/>
          <w:sz w:val="32"/>
          <w:szCs w:val="32"/>
          <w:lang w:val="ru-RU"/>
        </w:rPr>
      </w:pPr>
      <w:r w:rsidRPr="00BC6025">
        <w:rPr>
          <w:rFonts w:cs="Times New Roman"/>
          <w:sz w:val="32"/>
          <w:szCs w:val="32"/>
          <w:lang w:val="ru-RU"/>
        </w:rPr>
        <w:t>Вестник МГТУ им. Н.Э.Баумана, серия «Приборостроение», январь-март 1999г.</w:t>
      </w:r>
    </w:p>
    <w:p w:rsidR="00BC6025" w:rsidRPr="00BC6025" w:rsidRDefault="009D3129" w:rsidP="00BC6025">
      <w:pPr>
        <w:pStyle w:val="ad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cs="Times New Roman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Лекции.</w:t>
      </w:r>
    </w:p>
    <w:p w:rsidR="00BC6025" w:rsidRDefault="00BC6025" w:rsidP="00BC6025">
      <w:pPr>
        <w:spacing w:after="120"/>
        <w:jc w:val="center"/>
        <w:rPr>
          <w:rFonts w:cs="Times New Roman"/>
          <w:b/>
          <w:sz w:val="36"/>
          <w:szCs w:val="36"/>
          <w:lang w:val="ru-RU"/>
        </w:rPr>
      </w:pPr>
    </w:p>
    <w:p w:rsidR="00BC6025" w:rsidRDefault="00BC6025" w:rsidP="00BC6025">
      <w:pPr>
        <w:spacing w:after="120"/>
        <w:rPr>
          <w:rFonts w:cs="Times New Roman"/>
          <w:sz w:val="32"/>
          <w:szCs w:val="32"/>
          <w:lang w:val="ru-RU"/>
        </w:rPr>
      </w:pPr>
    </w:p>
    <w:sectPr w:rsidR="00BC6025" w:rsidSect="00DE3A5B">
      <w:footerReference w:type="default" r:id="rId46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E9" w:rsidRDefault="006B65E9" w:rsidP="00C34B60">
      <w:r>
        <w:separator/>
      </w:r>
    </w:p>
  </w:endnote>
  <w:endnote w:type="continuationSeparator" w:id="0">
    <w:p w:rsidR="006B65E9" w:rsidRDefault="006B65E9" w:rsidP="00C3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02309"/>
      <w:docPartObj>
        <w:docPartGallery w:val="Page Numbers (Bottom of Page)"/>
        <w:docPartUnique/>
      </w:docPartObj>
    </w:sdtPr>
    <w:sdtEndPr/>
    <w:sdtContent>
      <w:p w:rsidR="00AF4D0B" w:rsidRDefault="006B65E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D0B" w:rsidRDefault="00AF4D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E9" w:rsidRDefault="006B65E9" w:rsidP="00C34B60">
      <w:r>
        <w:separator/>
      </w:r>
    </w:p>
  </w:footnote>
  <w:footnote w:type="continuationSeparator" w:id="0">
    <w:p w:rsidR="006B65E9" w:rsidRDefault="006B65E9" w:rsidP="00C3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B5B63"/>
    <w:multiLevelType w:val="hybridMultilevel"/>
    <w:tmpl w:val="56B83F8E"/>
    <w:lvl w:ilvl="0" w:tplc="0419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64322B2C"/>
    <w:multiLevelType w:val="hybridMultilevel"/>
    <w:tmpl w:val="5E685712"/>
    <w:lvl w:ilvl="0" w:tplc="E49CC1AC">
      <w:start w:val="1"/>
      <w:numFmt w:val="decimal"/>
      <w:lvlText w:val="%1."/>
      <w:lvlJc w:val="left"/>
      <w:pPr>
        <w:ind w:left="1512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93C"/>
    <w:rsid w:val="00016E49"/>
    <w:rsid w:val="0006502B"/>
    <w:rsid w:val="00065541"/>
    <w:rsid w:val="000A3A1C"/>
    <w:rsid w:val="000A3C74"/>
    <w:rsid w:val="000C3F2F"/>
    <w:rsid w:val="000F431B"/>
    <w:rsid w:val="0010339D"/>
    <w:rsid w:val="001476FC"/>
    <w:rsid w:val="00171BE1"/>
    <w:rsid w:val="00177E7A"/>
    <w:rsid w:val="001A6D3F"/>
    <w:rsid w:val="001B34DD"/>
    <w:rsid w:val="001C426C"/>
    <w:rsid w:val="001F2E48"/>
    <w:rsid w:val="00217666"/>
    <w:rsid w:val="0022726B"/>
    <w:rsid w:val="0023235B"/>
    <w:rsid w:val="00272EEE"/>
    <w:rsid w:val="002F1307"/>
    <w:rsid w:val="0031593C"/>
    <w:rsid w:val="00324929"/>
    <w:rsid w:val="00334A39"/>
    <w:rsid w:val="00340A45"/>
    <w:rsid w:val="00353A97"/>
    <w:rsid w:val="00365433"/>
    <w:rsid w:val="0037325D"/>
    <w:rsid w:val="00381A59"/>
    <w:rsid w:val="003E18CC"/>
    <w:rsid w:val="003E363E"/>
    <w:rsid w:val="003F2A7F"/>
    <w:rsid w:val="004474F9"/>
    <w:rsid w:val="00456179"/>
    <w:rsid w:val="00467E73"/>
    <w:rsid w:val="004705D9"/>
    <w:rsid w:val="00484C7A"/>
    <w:rsid w:val="004F34B8"/>
    <w:rsid w:val="00511107"/>
    <w:rsid w:val="00524E8D"/>
    <w:rsid w:val="00543CC0"/>
    <w:rsid w:val="005528E5"/>
    <w:rsid w:val="005609F9"/>
    <w:rsid w:val="005643E4"/>
    <w:rsid w:val="005676B1"/>
    <w:rsid w:val="005743C1"/>
    <w:rsid w:val="005F549C"/>
    <w:rsid w:val="00605147"/>
    <w:rsid w:val="006137CC"/>
    <w:rsid w:val="00626BBD"/>
    <w:rsid w:val="006357F8"/>
    <w:rsid w:val="006659FE"/>
    <w:rsid w:val="00667717"/>
    <w:rsid w:val="00675DF9"/>
    <w:rsid w:val="006A1CD3"/>
    <w:rsid w:val="006A5930"/>
    <w:rsid w:val="006B65E9"/>
    <w:rsid w:val="006C0F0C"/>
    <w:rsid w:val="006C44EB"/>
    <w:rsid w:val="00704642"/>
    <w:rsid w:val="007328BF"/>
    <w:rsid w:val="00761DA5"/>
    <w:rsid w:val="007A3D7E"/>
    <w:rsid w:val="007E595F"/>
    <w:rsid w:val="007F04C8"/>
    <w:rsid w:val="007F56C4"/>
    <w:rsid w:val="00814D0C"/>
    <w:rsid w:val="00820FC1"/>
    <w:rsid w:val="0086353E"/>
    <w:rsid w:val="00882E8A"/>
    <w:rsid w:val="008D20E5"/>
    <w:rsid w:val="008D595D"/>
    <w:rsid w:val="008F089B"/>
    <w:rsid w:val="00904A4C"/>
    <w:rsid w:val="009404DF"/>
    <w:rsid w:val="00947F39"/>
    <w:rsid w:val="00961904"/>
    <w:rsid w:val="009630DE"/>
    <w:rsid w:val="00963A31"/>
    <w:rsid w:val="009877BF"/>
    <w:rsid w:val="009D3129"/>
    <w:rsid w:val="00A255EC"/>
    <w:rsid w:val="00A66211"/>
    <w:rsid w:val="00AB2ACE"/>
    <w:rsid w:val="00AD0541"/>
    <w:rsid w:val="00AE6597"/>
    <w:rsid w:val="00AF4D0B"/>
    <w:rsid w:val="00AF7C4C"/>
    <w:rsid w:val="00B211BE"/>
    <w:rsid w:val="00B219E4"/>
    <w:rsid w:val="00B5274B"/>
    <w:rsid w:val="00B55EC0"/>
    <w:rsid w:val="00B74682"/>
    <w:rsid w:val="00B84DBC"/>
    <w:rsid w:val="00B85AA8"/>
    <w:rsid w:val="00BC6025"/>
    <w:rsid w:val="00BC7ABE"/>
    <w:rsid w:val="00C022EC"/>
    <w:rsid w:val="00C02ECF"/>
    <w:rsid w:val="00C10515"/>
    <w:rsid w:val="00C20E64"/>
    <w:rsid w:val="00C331E1"/>
    <w:rsid w:val="00C34B60"/>
    <w:rsid w:val="00C40102"/>
    <w:rsid w:val="00C574EF"/>
    <w:rsid w:val="00C8681B"/>
    <w:rsid w:val="00C9173B"/>
    <w:rsid w:val="00CA0CC6"/>
    <w:rsid w:val="00CB0074"/>
    <w:rsid w:val="00CC16A9"/>
    <w:rsid w:val="00D152E1"/>
    <w:rsid w:val="00D21723"/>
    <w:rsid w:val="00D21CB9"/>
    <w:rsid w:val="00D30590"/>
    <w:rsid w:val="00D4024D"/>
    <w:rsid w:val="00D439ED"/>
    <w:rsid w:val="00D45172"/>
    <w:rsid w:val="00D7183F"/>
    <w:rsid w:val="00DB57B7"/>
    <w:rsid w:val="00DC6A65"/>
    <w:rsid w:val="00DD79B8"/>
    <w:rsid w:val="00DE3A5B"/>
    <w:rsid w:val="00DE6D7D"/>
    <w:rsid w:val="00E14416"/>
    <w:rsid w:val="00E16B6D"/>
    <w:rsid w:val="00E52320"/>
    <w:rsid w:val="00E81966"/>
    <w:rsid w:val="00ED1875"/>
    <w:rsid w:val="00F07F21"/>
    <w:rsid w:val="00F1397E"/>
    <w:rsid w:val="00F31106"/>
    <w:rsid w:val="00F40E7B"/>
    <w:rsid w:val="00F53BE2"/>
    <w:rsid w:val="00F914A6"/>
    <w:rsid w:val="00FA0060"/>
    <w:rsid w:val="00FA70A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94A"/>
  <w15:docId w15:val="{6468A35F-40B6-4E8C-B882-D70162F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31593C"/>
    <w:pPr>
      <w:widowControl/>
      <w:ind w:firstLine="720"/>
    </w:pPr>
    <w:rPr>
      <w:rFonts w:eastAsia="Times New Roman" w:cs="Times New Roman"/>
      <w:szCs w:val="20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11107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511107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2EE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72EEE"/>
    <w:rPr>
      <w:rFonts w:ascii="Tahoma" w:eastAsia="DejaVu Sans" w:hAnsi="Tahoma" w:cs="Mangal"/>
      <w:kern w:val="3"/>
      <w:sz w:val="16"/>
      <w:szCs w:val="14"/>
      <w:lang w:val="en-US" w:eastAsia="zh-CN" w:bidi="hi-IN"/>
    </w:rPr>
  </w:style>
  <w:style w:type="paragraph" w:styleId="2">
    <w:name w:val="Body Text 2"/>
    <w:basedOn w:val="a"/>
    <w:link w:val="20"/>
    <w:uiPriority w:val="99"/>
    <w:unhideWhenUsed/>
    <w:rsid w:val="00D152E1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D152E1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uiPriority w:val="99"/>
    <w:unhideWhenUsed/>
    <w:rsid w:val="00D152E1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D152E1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  <w:style w:type="paragraph" w:customStyle="1" w:styleId="Standard">
    <w:name w:val="Standard"/>
    <w:rsid w:val="00D152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9">
    <w:name w:val="header"/>
    <w:basedOn w:val="a"/>
    <w:link w:val="aa"/>
    <w:uiPriority w:val="99"/>
    <w:semiHidden/>
    <w:unhideWhenUsed/>
    <w:rsid w:val="00C34B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34B60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C34B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34B60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  <w:style w:type="paragraph" w:styleId="ad">
    <w:name w:val="List Paragraph"/>
    <w:basedOn w:val="a"/>
    <w:uiPriority w:val="34"/>
    <w:qFormat/>
    <w:rsid w:val="007328BF"/>
    <w:pPr>
      <w:ind w:left="720"/>
      <w:contextualSpacing/>
    </w:pPr>
    <w:rPr>
      <w:rFonts w:cs="Mangal"/>
      <w:szCs w:val="21"/>
    </w:rPr>
  </w:style>
  <w:style w:type="character" w:styleId="ae">
    <w:name w:val="Placeholder Text"/>
    <w:basedOn w:val="a0"/>
    <w:uiPriority w:val="99"/>
    <w:semiHidden/>
    <w:rsid w:val="003E3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1.bin"/><Relationship Id="rId21" Type="http://schemas.openxmlformats.org/officeDocument/2006/relationships/image" Target="media/image10.png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2.wmf"/><Relationship Id="rId45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image" Target="media/image20.w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wmf"/><Relationship Id="rId44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footer" Target="footer1.xml"/><Relationship Id="rId20" Type="http://schemas.openxmlformats.org/officeDocument/2006/relationships/image" Target="media/image9.png"/><Relationship Id="rId41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EBC32-337F-4855-AE28-3636F8A2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Гасайни</cp:lastModifiedBy>
  <cp:revision>10</cp:revision>
  <cp:lastPrinted>2018-06-18T09:43:00Z</cp:lastPrinted>
  <dcterms:created xsi:type="dcterms:W3CDTF">2018-06-19T16:42:00Z</dcterms:created>
  <dcterms:modified xsi:type="dcterms:W3CDTF">2018-09-27T12:57:00Z</dcterms:modified>
</cp:coreProperties>
</file>